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8706AA">
      <w:pPr>
        <w:widowControl/>
        <w:autoSpaceDE/>
        <w:autoSpaceDN/>
        <w:spacing w:after="160" w:line="259" w:lineRule="auto"/>
        <w:jc w:val="both"/>
        <w:rPr>
          <w:b/>
          <w:bCs/>
          <w:sz w:val="36"/>
          <w:szCs w:val="36"/>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187813F4">
                <wp:simplePos x="0" y="0"/>
                <wp:positionH relativeFrom="margin">
                  <wp:align>right</wp:align>
                </wp:positionH>
                <wp:positionV relativeFrom="paragraph">
                  <wp:posOffset>4971415</wp:posOffset>
                </wp:positionV>
                <wp:extent cx="6248400" cy="2224405"/>
                <wp:effectExtent l="0" t="0" r="0" b="4445"/>
                <wp:wrapNone/>
                <wp:docPr id="3" name="Text Box 3"/>
                <wp:cNvGraphicFramePr/>
                <a:graphic xmlns:a="http://schemas.openxmlformats.org/drawingml/2006/main">
                  <a:graphicData uri="http://schemas.microsoft.com/office/word/2010/wordprocessingShape">
                    <wps:wsp>
                      <wps:cNvSpPr/>
                      <wps:spPr>
                        <a:xfrm>
                          <a:off x="0" y="0"/>
                          <a:ext cx="6248400" cy="2224405"/>
                        </a:xfrm>
                        <a:prstGeom prst="rect">
                          <a:avLst/>
                        </a:prstGeom>
                        <a:solidFill>
                          <a:schemeClr val="lt1"/>
                        </a:solidFill>
                        <a:ln w="6350">
                          <a:noFill/>
                        </a:ln>
                      </wps:spPr>
                      <wps:txbx>
                        <w:txbxContent>
                          <w:p w14:paraId="6DB04FF4" w14:textId="77777777" w:rsidR="002642DC" w:rsidRDefault="00640352" w:rsidP="002642DC">
                            <w:pPr>
                              <w:spacing w:line="276" w:lineRule="auto"/>
                              <w:jc w:val="center"/>
                              <w:rPr>
                                <w:rFonts w:ascii="Calibri" w:hAnsi="Calibri" w:cs="Calibri"/>
                                <w:sz w:val="148"/>
                                <w:szCs w:val="148"/>
                              </w:rPr>
                            </w:pPr>
                            <w:r>
                              <w:rPr>
                                <w:rFonts w:ascii="Calibri" w:hAnsi="Calibri" w:cs="Calibri"/>
                                <w:sz w:val="148"/>
                                <w:szCs w:val="148"/>
                              </w:rPr>
                              <w:t>R</w:t>
                            </w:r>
                            <w:r>
                              <w:rPr>
                                <w:rFonts w:ascii="Calibri" w:hAnsi="Calibri" w:cs="Calibri"/>
                                <w:color w:val="000000"/>
                                <w:sz w:val="148"/>
                                <w:szCs w:val="148"/>
                              </w:rPr>
                              <w:t xml:space="preserve">E </w:t>
                            </w:r>
                            <w:r>
                              <w:rPr>
                                <w:rFonts w:ascii="Calibri" w:hAnsi="Calibri" w:cs="Calibri"/>
                                <w:sz w:val="148"/>
                                <w:szCs w:val="148"/>
                              </w:rPr>
                              <w:t>Policy</w:t>
                            </w:r>
                          </w:p>
                          <w:p w14:paraId="1FF847F7" w14:textId="77777777" w:rsidR="002642DC" w:rsidRDefault="00640352" w:rsidP="002642DC">
                            <w:pPr>
                              <w:spacing w:line="276" w:lineRule="auto"/>
                              <w:jc w:val="center"/>
                              <w:rPr>
                                <w:rFonts w:ascii="Calibri" w:hAnsi="Calibri" w:cs="Calibri"/>
                                <w:sz w:val="148"/>
                                <w:szCs w:val="148"/>
                              </w:rPr>
                            </w:pPr>
                            <w:r>
                              <w:rPr>
                                <w:rFonts w:ascii="Calibri" w:hAnsi="Calibri" w:cs="Calibri"/>
                                <w:sz w:val="148"/>
                                <w:szCs w:val="148"/>
                              </w:rPr>
                              <w:t> </w:t>
                            </w:r>
                          </w:p>
                          <w:p w14:paraId="12EDA02E" w14:textId="77777777" w:rsidR="002642DC" w:rsidRDefault="00640352" w:rsidP="002642DC">
                            <w:pPr>
                              <w:spacing w:line="276" w:lineRule="auto"/>
                              <w:jc w:val="center"/>
                              <w:rPr>
                                <w:rFonts w:ascii="Calibri" w:hAnsi="Calibri" w:cs="Calibri"/>
                                <w:sz w:val="148"/>
                                <w:szCs w:val="148"/>
                              </w:rPr>
                            </w:pPr>
                            <w:r>
                              <w:rPr>
                                <w:rFonts w:ascii="Calibri" w:hAnsi="Calibri" w:cs="Calibri"/>
                                <w:sz w:val="148"/>
                                <w:szCs w:val="148"/>
                              </w:rPr>
                              <w:t> </w:t>
                            </w:r>
                          </w:p>
                          <w:p w14:paraId="4126C932" w14:textId="77777777" w:rsidR="002642DC" w:rsidRDefault="00640352" w:rsidP="002642DC">
                            <w:pPr>
                              <w:spacing w:line="276" w:lineRule="auto"/>
                              <w:jc w:val="center"/>
                              <w:rPr>
                                <w:rFonts w:ascii="Calibri" w:hAnsi="Calibri" w:cs="Calibri"/>
                                <w:sz w:val="148"/>
                                <w:szCs w:val="148"/>
                              </w:rPr>
                            </w:pPr>
                            <w:r>
                              <w:rPr>
                                <w:rFonts w:ascii="Calibri" w:hAnsi="Calibri" w:cs="Calibri"/>
                                <w:sz w:val="148"/>
                                <w:szCs w:val="14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36"/>
          <w:u w:val="single"/>
        </w:rPr>
        <w:br w:type="page"/>
      </w:r>
    </w:p>
    <w:p w14:paraId="216288B9" w14:textId="20FEB398" w:rsidR="000D7D0A" w:rsidRDefault="000D7D0A" w:rsidP="008706AA">
      <w:pPr>
        <w:jc w:val="both"/>
      </w:pPr>
    </w:p>
    <w:sdt>
      <w:sdtPr>
        <w:id w:val="1309344330"/>
        <w:docPartObj>
          <w:docPartGallery w:val="Table of Contents"/>
          <w:docPartUnique/>
        </w:docPartObj>
      </w:sdtPr>
      <w:sdtEndPr/>
      <w:sdtContent>
        <w:p w14:paraId="3F90B272" w14:textId="4732D5A3" w:rsidR="4EB449D4" w:rsidRDefault="7A84C089" w:rsidP="008706AA">
          <w:pPr>
            <w:pStyle w:val="TOC2"/>
            <w:tabs>
              <w:tab w:val="right" w:leader="dot" w:pos="9570"/>
            </w:tabs>
            <w:jc w:val="both"/>
            <w:rPr>
              <w:rStyle w:val="Hyperlink"/>
            </w:rPr>
          </w:pPr>
          <w:r>
            <w:fldChar w:fldCharType="begin"/>
          </w:r>
          <w:r w:rsidR="4EB449D4">
            <w:instrText>TOC \o "1-9" \z \u \h</w:instrText>
          </w:r>
          <w:r>
            <w:fldChar w:fldCharType="separate"/>
          </w:r>
          <w:hyperlink w:anchor="_Toc582219467">
            <w:r w:rsidRPr="7A84C089">
              <w:rPr>
                <w:rStyle w:val="Hyperlink"/>
              </w:rPr>
              <w:t>Intent</w:t>
            </w:r>
            <w:r w:rsidR="4EB449D4">
              <w:tab/>
            </w:r>
            <w:r w:rsidR="4EB449D4">
              <w:fldChar w:fldCharType="begin"/>
            </w:r>
            <w:r w:rsidR="4EB449D4">
              <w:instrText>PAGEREF _Toc582219467 \h</w:instrText>
            </w:r>
            <w:r w:rsidR="4EB449D4">
              <w:fldChar w:fldCharType="separate"/>
            </w:r>
            <w:r w:rsidRPr="7A84C089">
              <w:rPr>
                <w:rStyle w:val="Hyperlink"/>
              </w:rPr>
              <w:t>1</w:t>
            </w:r>
            <w:r w:rsidR="4EB449D4">
              <w:fldChar w:fldCharType="end"/>
            </w:r>
          </w:hyperlink>
        </w:p>
        <w:p w14:paraId="5B522326" w14:textId="3C8D83E5" w:rsidR="4EB449D4" w:rsidRDefault="00640352" w:rsidP="008706AA">
          <w:pPr>
            <w:pStyle w:val="TOC2"/>
            <w:tabs>
              <w:tab w:val="right" w:leader="dot" w:pos="9570"/>
            </w:tabs>
            <w:jc w:val="both"/>
            <w:rPr>
              <w:rStyle w:val="Hyperlink"/>
            </w:rPr>
          </w:pPr>
          <w:hyperlink w:anchor="_Toc202216373">
            <w:r w:rsidR="7A84C089" w:rsidRPr="7A84C089">
              <w:rPr>
                <w:rStyle w:val="Hyperlink"/>
              </w:rPr>
              <w:t>Implementation</w:t>
            </w:r>
            <w:r w:rsidR="4EB449D4">
              <w:tab/>
            </w:r>
            <w:r w:rsidR="4EB449D4">
              <w:fldChar w:fldCharType="begin"/>
            </w:r>
            <w:r w:rsidR="4EB449D4">
              <w:instrText>PAGEREF _Toc202216373 \h</w:instrText>
            </w:r>
            <w:r w:rsidR="4EB449D4">
              <w:fldChar w:fldCharType="separate"/>
            </w:r>
            <w:r w:rsidR="7A84C089" w:rsidRPr="7A84C089">
              <w:rPr>
                <w:rStyle w:val="Hyperlink"/>
              </w:rPr>
              <w:t>1</w:t>
            </w:r>
            <w:r w:rsidR="4EB449D4">
              <w:fldChar w:fldCharType="end"/>
            </w:r>
          </w:hyperlink>
        </w:p>
        <w:p w14:paraId="180AFC0C" w14:textId="61AA45C8" w:rsidR="4EB449D4" w:rsidRDefault="00640352" w:rsidP="008706AA">
          <w:pPr>
            <w:pStyle w:val="TOC2"/>
            <w:tabs>
              <w:tab w:val="right" w:leader="dot" w:pos="9570"/>
            </w:tabs>
            <w:jc w:val="both"/>
            <w:rPr>
              <w:rStyle w:val="Hyperlink"/>
            </w:rPr>
          </w:pPr>
          <w:hyperlink w:anchor="_Toc1526641840">
            <w:r w:rsidR="7A84C089" w:rsidRPr="7A84C089">
              <w:rPr>
                <w:rStyle w:val="Hyperlink"/>
              </w:rPr>
              <w:t>Impact</w:t>
            </w:r>
            <w:r w:rsidR="4EB449D4">
              <w:tab/>
            </w:r>
            <w:r w:rsidR="4EB449D4">
              <w:fldChar w:fldCharType="begin"/>
            </w:r>
            <w:r w:rsidR="4EB449D4">
              <w:instrText>PAGEREF _Toc1526641840 \h</w:instrText>
            </w:r>
            <w:r w:rsidR="4EB449D4">
              <w:fldChar w:fldCharType="separate"/>
            </w:r>
            <w:r w:rsidR="7A84C089" w:rsidRPr="7A84C089">
              <w:rPr>
                <w:rStyle w:val="Hyperlink"/>
              </w:rPr>
              <w:t>1</w:t>
            </w:r>
            <w:r w:rsidR="4EB449D4">
              <w:fldChar w:fldCharType="end"/>
            </w:r>
          </w:hyperlink>
        </w:p>
        <w:p w14:paraId="60D16B11" w14:textId="7AE8B8AF" w:rsidR="4EB449D4" w:rsidRDefault="00640352" w:rsidP="008706AA">
          <w:pPr>
            <w:pStyle w:val="TOC2"/>
            <w:tabs>
              <w:tab w:val="right" w:leader="dot" w:pos="9570"/>
            </w:tabs>
            <w:jc w:val="both"/>
            <w:rPr>
              <w:rStyle w:val="Hyperlink"/>
            </w:rPr>
          </w:pPr>
          <w:hyperlink w:anchor="_Toc674421834">
            <w:r w:rsidR="7A84C089" w:rsidRPr="7A84C089">
              <w:rPr>
                <w:rStyle w:val="Hyperlink"/>
              </w:rPr>
              <w:t>Teaching and Learning in the Early Years</w:t>
            </w:r>
            <w:r w:rsidR="4EB449D4">
              <w:tab/>
            </w:r>
            <w:r w:rsidR="4EB449D4">
              <w:fldChar w:fldCharType="begin"/>
            </w:r>
            <w:r w:rsidR="4EB449D4">
              <w:instrText>PAGEREF _Toc674421834 \h</w:instrText>
            </w:r>
            <w:r w:rsidR="4EB449D4">
              <w:fldChar w:fldCharType="separate"/>
            </w:r>
            <w:r w:rsidR="7A84C089" w:rsidRPr="7A84C089">
              <w:rPr>
                <w:rStyle w:val="Hyperlink"/>
              </w:rPr>
              <w:t>1</w:t>
            </w:r>
            <w:r w:rsidR="4EB449D4">
              <w:fldChar w:fldCharType="end"/>
            </w:r>
          </w:hyperlink>
        </w:p>
        <w:p w14:paraId="3981E7EE" w14:textId="0D8775E5" w:rsidR="4EB449D4" w:rsidRDefault="00640352" w:rsidP="008706AA">
          <w:pPr>
            <w:pStyle w:val="TOC2"/>
            <w:tabs>
              <w:tab w:val="right" w:leader="dot" w:pos="9570"/>
            </w:tabs>
            <w:jc w:val="both"/>
            <w:rPr>
              <w:rStyle w:val="Hyperlink"/>
            </w:rPr>
          </w:pPr>
          <w:hyperlink w:anchor="_Toc2101452251">
            <w:r w:rsidR="7A84C089" w:rsidRPr="7A84C089">
              <w:rPr>
                <w:rStyle w:val="Hyperlink"/>
              </w:rPr>
              <w:t>Key Stage One and Two Curriculum</w:t>
            </w:r>
            <w:r w:rsidR="4EB449D4">
              <w:tab/>
            </w:r>
            <w:r w:rsidR="4EB449D4">
              <w:fldChar w:fldCharType="begin"/>
            </w:r>
            <w:r w:rsidR="4EB449D4">
              <w:instrText>PAGEREF _Toc2101452251 \h</w:instrText>
            </w:r>
            <w:r w:rsidR="4EB449D4">
              <w:fldChar w:fldCharType="separate"/>
            </w:r>
            <w:r w:rsidR="7A84C089" w:rsidRPr="7A84C089">
              <w:rPr>
                <w:rStyle w:val="Hyperlink"/>
              </w:rPr>
              <w:t>1</w:t>
            </w:r>
            <w:r w:rsidR="4EB449D4">
              <w:fldChar w:fldCharType="end"/>
            </w:r>
          </w:hyperlink>
        </w:p>
        <w:p w14:paraId="6EDE1B3F" w14:textId="3AA1F55A" w:rsidR="4EB449D4" w:rsidRDefault="00640352" w:rsidP="008706AA">
          <w:pPr>
            <w:pStyle w:val="TOC2"/>
            <w:tabs>
              <w:tab w:val="right" w:leader="dot" w:pos="9570"/>
            </w:tabs>
            <w:jc w:val="both"/>
            <w:rPr>
              <w:rStyle w:val="Hyperlink"/>
            </w:rPr>
          </w:pPr>
          <w:hyperlink w:anchor="_Toc610235461">
            <w:r w:rsidR="7A84C089" w:rsidRPr="7A84C089">
              <w:rPr>
                <w:rStyle w:val="Hyperlink"/>
              </w:rPr>
              <w:t>Historical Events</w:t>
            </w:r>
            <w:r w:rsidR="4EB449D4">
              <w:tab/>
            </w:r>
            <w:r w:rsidR="4EB449D4">
              <w:fldChar w:fldCharType="begin"/>
            </w:r>
            <w:r w:rsidR="4EB449D4">
              <w:instrText>PAGEREF _Toc610235461 \h</w:instrText>
            </w:r>
            <w:r w:rsidR="4EB449D4">
              <w:fldChar w:fldCharType="separate"/>
            </w:r>
            <w:r w:rsidR="7A84C089" w:rsidRPr="7A84C089">
              <w:rPr>
                <w:rStyle w:val="Hyperlink"/>
              </w:rPr>
              <w:t>1</w:t>
            </w:r>
            <w:r w:rsidR="4EB449D4">
              <w:fldChar w:fldCharType="end"/>
            </w:r>
          </w:hyperlink>
        </w:p>
        <w:p w14:paraId="6D5BCE10" w14:textId="69102D19" w:rsidR="4EB449D4" w:rsidRDefault="00640352" w:rsidP="008706AA">
          <w:pPr>
            <w:pStyle w:val="TOC2"/>
            <w:tabs>
              <w:tab w:val="right" w:leader="dot" w:pos="9570"/>
            </w:tabs>
            <w:jc w:val="both"/>
            <w:rPr>
              <w:rStyle w:val="Hyperlink"/>
            </w:rPr>
          </w:pPr>
          <w:hyperlink w:anchor="_Toc2005195670">
            <w:r w:rsidR="7A84C089" w:rsidRPr="7A84C089">
              <w:rPr>
                <w:rStyle w:val="Hyperlink"/>
              </w:rPr>
              <w:t>Resources</w:t>
            </w:r>
            <w:r w:rsidR="4EB449D4">
              <w:tab/>
            </w:r>
            <w:r w:rsidR="4EB449D4">
              <w:fldChar w:fldCharType="begin"/>
            </w:r>
            <w:r w:rsidR="4EB449D4">
              <w:instrText>PAGEREF _Toc2005195670 \h</w:instrText>
            </w:r>
            <w:r w:rsidR="4EB449D4">
              <w:fldChar w:fldCharType="separate"/>
            </w:r>
            <w:r w:rsidR="7A84C089" w:rsidRPr="7A84C089">
              <w:rPr>
                <w:rStyle w:val="Hyperlink"/>
              </w:rPr>
              <w:t>1</w:t>
            </w:r>
            <w:r w:rsidR="4EB449D4">
              <w:fldChar w:fldCharType="end"/>
            </w:r>
          </w:hyperlink>
        </w:p>
        <w:p w14:paraId="40985FB1" w14:textId="180314B8" w:rsidR="4EB449D4" w:rsidRDefault="00640352" w:rsidP="008706AA">
          <w:pPr>
            <w:pStyle w:val="TOC2"/>
            <w:tabs>
              <w:tab w:val="right" w:leader="dot" w:pos="9570"/>
            </w:tabs>
            <w:jc w:val="both"/>
            <w:rPr>
              <w:rStyle w:val="Hyperlink"/>
            </w:rPr>
          </w:pPr>
          <w:hyperlink w:anchor="_Toc1178791685">
            <w:r w:rsidR="7A84C089" w:rsidRPr="7A84C089">
              <w:rPr>
                <w:rStyle w:val="Hyperlink"/>
              </w:rPr>
              <w:t>Assessment</w:t>
            </w:r>
            <w:r w:rsidR="4EB449D4">
              <w:tab/>
            </w:r>
            <w:r w:rsidR="4EB449D4">
              <w:fldChar w:fldCharType="begin"/>
            </w:r>
            <w:r w:rsidR="4EB449D4">
              <w:instrText>PAGEREF _Toc1178791685 \h</w:instrText>
            </w:r>
            <w:r w:rsidR="4EB449D4">
              <w:fldChar w:fldCharType="separate"/>
            </w:r>
            <w:r w:rsidR="7A84C089" w:rsidRPr="7A84C089">
              <w:rPr>
                <w:rStyle w:val="Hyperlink"/>
              </w:rPr>
              <w:t>1</w:t>
            </w:r>
            <w:r w:rsidR="4EB449D4">
              <w:fldChar w:fldCharType="end"/>
            </w:r>
          </w:hyperlink>
        </w:p>
        <w:p w14:paraId="7DA9AF88" w14:textId="4E83D3BA" w:rsidR="4EB449D4" w:rsidRDefault="00640352" w:rsidP="008706AA">
          <w:pPr>
            <w:pStyle w:val="TOC2"/>
            <w:tabs>
              <w:tab w:val="right" w:leader="dot" w:pos="9570"/>
            </w:tabs>
            <w:jc w:val="both"/>
            <w:rPr>
              <w:rStyle w:val="Hyperlink"/>
            </w:rPr>
          </w:pPr>
          <w:hyperlink w:anchor="_Toc1639134706">
            <w:r w:rsidR="7A84C089" w:rsidRPr="7A84C089">
              <w:rPr>
                <w:rStyle w:val="Hyperlink"/>
              </w:rPr>
              <w:t>Equal opportunities</w:t>
            </w:r>
            <w:r w:rsidR="4EB449D4">
              <w:tab/>
            </w:r>
            <w:r w:rsidR="4EB449D4">
              <w:fldChar w:fldCharType="begin"/>
            </w:r>
            <w:r w:rsidR="4EB449D4">
              <w:instrText>PAGEREF _Toc1639134706 \h</w:instrText>
            </w:r>
            <w:r w:rsidR="4EB449D4">
              <w:fldChar w:fldCharType="separate"/>
            </w:r>
            <w:r w:rsidR="7A84C089" w:rsidRPr="7A84C089">
              <w:rPr>
                <w:rStyle w:val="Hyperlink"/>
              </w:rPr>
              <w:t>1</w:t>
            </w:r>
            <w:r w:rsidR="4EB449D4">
              <w:fldChar w:fldCharType="end"/>
            </w:r>
          </w:hyperlink>
        </w:p>
        <w:p w14:paraId="6BFE528F" w14:textId="6DC0E021" w:rsidR="7A84C089" w:rsidRDefault="00640352" w:rsidP="008706AA">
          <w:pPr>
            <w:pStyle w:val="TOC2"/>
            <w:tabs>
              <w:tab w:val="right" w:leader="dot" w:pos="9570"/>
            </w:tabs>
            <w:jc w:val="both"/>
            <w:rPr>
              <w:rStyle w:val="Hyperlink"/>
            </w:rPr>
          </w:pPr>
          <w:hyperlink w:anchor="_Toc1065788097">
            <w:r w:rsidR="7A84C089" w:rsidRPr="7A84C089">
              <w:rPr>
                <w:rStyle w:val="Hyperlink"/>
              </w:rPr>
              <w:t>Inclusion</w:t>
            </w:r>
            <w:r w:rsidR="7A84C089">
              <w:tab/>
            </w:r>
            <w:r w:rsidR="7A84C089">
              <w:fldChar w:fldCharType="begin"/>
            </w:r>
            <w:r w:rsidR="7A84C089">
              <w:instrText>PAGEREF _Toc1065788097 \h</w:instrText>
            </w:r>
            <w:r w:rsidR="7A84C089">
              <w:fldChar w:fldCharType="separate"/>
            </w:r>
            <w:r w:rsidR="7A84C089" w:rsidRPr="7A84C089">
              <w:rPr>
                <w:rStyle w:val="Hyperlink"/>
              </w:rPr>
              <w:t>1</w:t>
            </w:r>
            <w:r w:rsidR="7A84C089">
              <w:fldChar w:fldCharType="end"/>
            </w:r>
          </w:hyperlink>
        </w:p>
        <w:p w14:paraId="6EF9EDF6" w14:textId="3F374931" w:rsidR="7A84C089" w:rsidRDefault="00640352" w:rsidP="008706AA">
          <w:pPr>
            <w:pStyle w:val="TOC2"/>
            <w:tabs>
              <w:tab w:val="right" w:leader="dot" w:pos="9570"/>
            </w:tabs>
            <w:jc w:val="both"/>
            <w:rPr>
              <w:rStyle w:val="Hyperlink"/>
            </w:rPr>
          </w:pPr>
          <w:hyperlink w:anchor="_Toc615315602">
            <w:r w:rsidR="7A84C089" w:rsidRPr="7A84C089">
              <w:rPr>
                <w:rStyle w:val="Hyperlink"/>
              </w:rPr>
              <w:t>Role of the Subject Leader</w:t>
            </w:r>
            <w:r w:rsidR="7A84C089">
              <w:tab/>
            </w:r>
            <w:r w:rsidR="7A84C089">
              <w:fldChar w:fldCharType="begin"/>
            </w:r>
            <w:r w:rsidR="7A84C089">
              <w:instrText>PAGEREF _Toc615315602 \h</w:instrText>
            </w:r>
            <w:r w:rsidR="7A84C089">
              <w:fldChar w:fldCharType="separate"/>
            </w:r>
            <w:r w:rsidR="7A84C089" w:rsidRPr="7A84C089">
              <w:rPr>
                <w:rStyle w:val="Hyperlink"/>
              </w:rPr>
              <w:t>1</w:t>
            </w:r>
            <w:r w:rsidR="7A84C089">
              <w:fldChar w:fldCharType="end"/>
            </w:r>
          </w:hyperlink>
          <w:r w:rsidR="7A84C089">
            <w:fldChar w:fldCharType="end"/>
          </w:r>
        </w:p>
      </w:sdtContent>
    </w:sdt>
    <w:p w14:paraId="15873086" w14:textId="77777777" w:rsidR="00D36279" w:rsidRPr="00D13261" w:rsidRDefault="00D36279" w:rsidP="008706AA">
      <w:pPr>
        <w:widowControl/>
        <w:autoSpaceDE/>
        <w:autoSpaceDN/>
        <w:spacing w:after="160" w:line="259" w:lineRule="auto"/>
        <w:jc w:val="both"/>
        <w:rPr>
          <w:rFonts w:asciiTheme="minorHAnsi" w:hAnsiTheme="minorHAnsi" w:cstheme="minorHAnsi"/>
          <w:b/>
          <w:bCs/>
          <w:sz w:val="36"/>
          <w:szCs w:val="40"/>
        </w:rPr>
      </w:pPr>
    </w:p>
    <w:p w14:paraId="60FFBA89" w14:textId="77777777" w:rsidR="00D36279" w:rsidRPr="00D13261" w:rsidRDefault="00D36279" w:rsidP="008706AA">
      <w:pPr>
        <w:widowControl/>
        <w:autoSpaceDE/>
        <w:autoSpaceDN/>
        <w:spacing w:after="160" w:line="259" w:lineRule="auto"/>
        <w:jc w:val="both"/>
        <w:rPr>
          <w:rFonts w:asciiTheme="minorHAnsi" w:hAnsiTheme="minorHAnsi" w:cstheme="minorHAnsi"/>
          <w:b/>
          <w:bCs/>
          <w:sz w:val="36"/>
          <w:szCs w:val="40"/>
          <w:u w:val="single"/>
        </w:rPr>
      </w:pPr>
    </w:p>
    <w:p w14:paraId="7A186840" w14:textId="38D5D340" w:rsidR="7A84C089" w:rsidRDefault="7A84C089" w:rsidP="008706AA">
      <w:pPr>
        <w:jc w:val="both"/>
        <w:rPr>
          <w:rFonts w:asciiTheme="minorHAnsi" w:eastAsiaTheme="minorEastAsia" w:hAnsiTheme="minorHAnsi" w:cstheme="minorBidi"/>
        </w:rPr>
      </w:pPr>
      <w:r>
        <w:br w:type="page"/>
      </w:r>
      <w:r w:rsidR="2A80AE14" w:rsidRPr="2331AB30">
        <w:rPr>
          <w:rFonts w:asciiTheme="minorHAnsi" w:eastAsiaTheme="minorEastAsia" w:hAnsiTheme="minorHAnsi" w:cstheme="minorBidi"/>
        </w:rPr>
        <w:lastRenderedPageBreak/>
        <w:t>At Spring Hill Religious Education (RE)….  helps children develop beliefs and values and promotes the virtues of respect and empathy in our diverse society.</w:t>
      </w:r>
    </w:p>
    <w:p w14:paraId="76EF7E82" w14:textId="39B97123" w:rsidR="7A84C089" w:rsidRDefault="7A84C089" w:rsidP="008706AA">
      <w:pPr>
        <w:jc w:val="both"/>
        <w:rPr>
          <w:rFonts w:asciiTheme="minorHAnsi" w:eastAsiaTheme="minorEastAsia" w:hAnsiTheme="minorHAnsi" w:cstheme="minorBidi"/>
        </w:rPr>
      </w:pPr>
    </w:p>
    <w:p w14:paraId="4E74EAAB" w14:textId="43D72639"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Our RE Lead is </w:t>
      </w:r>
      <w:proofErr w:type="spellStart"/>
      <w:r w:rsidRPr="7FDA1F3E">
        <w:rPr>
          <w:rFonts w:asciiTheme="minorHAnsi" w:eastAsiaTheme="minorEastAsia" w:hAnsiTheme="minorHAnsi" w:cstheme="minorBidi"/>
        </w:rPr>
        <w:t>Mrs</w:t>
      </w:r>
      <w:proofErr w:type="spellEnd"/>
      <w:r w:rsidRPr="7FDA1F3E">
        <w:rPr>
          <w:rFonts w:asciiTheme="minorHAnsi" w:eastAsiaTheme="minorEastAsia" w:hAnsiTheme="minorHAnsi" w:cstheme="minorBidi"/>
        </w:rPr>
        <w:t xml:space="preserve"> Irfan</w:t>
      </w:r>
    </w:p>
    <w:p w14:paraId="222DC567" w14:textId="4881884D" w:rsidR="7A84C089" w:rsidRDefault="7A84C089" w:rsidP="008706AA">
      <w:pPr>
        <w:jc w:val="both"/>
        <w:rPr>
          <w:rFonts w:asciiTheme="minorHAnsi" w:eastAsiaTheme="minorEastAsia" w:hAnsiTheme="minorHAnsi" w:cstheme="minorBidi"/>
        </w:rPr>
      </w:pPr>
    </w:p>
    <w:p w14:paraId="52F45AD1" w14:textId="0AE255F2" w:rsidR="7A84C089" w:rsidRDefault="2A80AE14" w:rsidP="008706AA">
      <w:pPr>
        <w:pStyle w:val="Heading2"/>
        <w:jc w:val="both"/>
        <w:rPr>
          <w:rFonts w:asciiTheme="minorHAnsi" w:eastAsiaTheme="minorEastAsia" w:hAnsiTheme="minorHAnsi" w:cstheme="minorBidi"/>
        </w:rPr>
      </w:pPr>
      <w:r w:rsidRPr="7FDA1F3E">
        <w:t>Intent</w:t>
      </w:r>
    </w:p>
    <w:p w14:paraId="6E271040" w14:textId="69AC721A" w:rsidR="7A84C089" w:rsidRDefault="7A84C089" w:rsidP="008706AA">
      <w:pPr>
        <w:jc w:val="both"/>
        <w:rPr>
          <w:rFonts w:asciiTheme="minorHAnsi" w:eastAsiaTheme="minorEastAsia" w:hAnsiTheme="minorHAnsi" w:cstheme="minorBidi"/>
        </w:rPr>
      </w:pPr>
    </w:p>
    <w:p w14:paraId="2F3D5B8D" w14:textId="7A20575A"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Our RE curriculum is designed to engage and enthuse learners.  We believe that it is an essential area of study which ensures that children are well prepared for life in a world where there are a multitude of viewpoints.  We enable the children to make their own informed decisions and to have the confidence to voice their views.  It is a subject for all pupils, whatever their own family background and personal beliefs and practices. </w:t>
      </w:r>
    </w:p>
    <w:p w14:paraId="44ECEE39" w14:textId="1B1149E7"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We aim to develop pupils’ understanding of world faiths and other beliefs by exploring their commonality and diversity.  There is both depth and breadth of study.   The RE curriculum is also about ‘belonging’.  It aims to nurture pupils’ awareness of diversity as well as sensitivity to the questions and challenges that different views and cultures can present.  We all share a common humanity and we share our view of the world with an understanding of others’ views.</w:t>
      </w:r>
    </w:p>
    <w:p w14:paraId="28CA47AD" w14:textId="08FAFB2E"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We want our children to enjoy RE and develop resilient responses to misunderstandings, stereotyping and division. We want to offer the children a place where difficult or ‘risky’ questions can be tackled within a safe but challenging context. RE nurtures SMSC development and pupils’ understanding of diversity.  The children discuss challenging questions about meaning and purpose in life, beliefs about God, ultimate reality, issues of right and wrong and what it means to be human.  A holistic approach to Spiritual, Moral, Social and Cultural development (SMSC), British Values, and Community Cohesion focuses on preparing pupils for life in the 21st century. </w:t>
      </w:r>
    </w:p>
    <w:p w14:paraId="4E366533" w14:textId="318A238D"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We aim to provide our children with religious literacy where they will develop their knowledge and understanding of a range of religious traditions and world views and explore their responses to life's challenges. This gives pupils the knowledge and skills to flourish both within their own community and as members of a diverse and global society.</w:t>
      </w:r>
    </w:p>
    <w:p w14:paraId="4E493C80" w14:textId="56778E1A" w:rsidR="7A84C089" w:rsidRDefault="7A84C089" w:rsidP="008706AA">
      <w:pPr>
        <w:jc w:val="both"/>
        <w:rPr>
          <w:rFonts w:asciiTheme="minorHAnsi" w:eastAsiaTheme="minorEastAsia" w:hAnsiTheme="minorHAnsi" w:cstheme="minorBidi"/>
        </w:rPr>
      </w:pPr>
    </w:p>
    <w:p w14:paraId="4033E5C1" w14:textId="37331398" w:rsidR="7A84C089" w:rsidRDefault="2A80AE14" w:rsidP="008706AA">
      <w:pPr>
        <w:pStyle w:val="Heading2"/>
        <w:jc w:val="both"/>
        <w:rPr>
          <w:rFonts w:asciiTheme="minorHAnsi" w:eastAsiaTheme="minorEastAsia" w:hAnsiTheme="minorHAnsi" w:cstheme="minorBidi"/>
        </w:rPr>
      </w:pPr>
      <w:r w:rsidRPr="7FDA1F3E">
        <w:t>Implementation</w:t>
      </w:r>
    </w:p>
    <w:p w14:paraId="2D1410F6" w14:textId="700AB1DC"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Our curriculum follows the Lancashire Scheme of work.  It is planned and sequenced to develop deep, lasting learning and builds upon prior knowledge, which our children can use today, tomorrow and for the rest of their lives.</w:t>
      </w:r>
    </w:p>
    <w:p w14:paraId="019820B9" w14:textId="41C5BD2C"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During each Key Stage, pupils are taught knowledge, skills and understanding through learning about: festivals such as Christmas, Eid, Hanukah and Easter in EYFS; Judaism, Islam, Hinduism and Christianity through KS1; adding Sikhism in KS2.   Each unit of work identifies prior learning and shows how this is built upon. </w:t>
      </w:r>
    </w:p>
    <w:p w14:paraId="4F3F4202" w14:textId="64F7D9D9"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RE is taught in a block unit within a term to allow suitable links to be made to specific religious festivals taking place or to link in with other topics being taught.  Children gain a deeper understanding of the religion studied through the use of </w:t>
      </w:r>
      <w:proofErr w:type="gramStart"/>
      <w:r w:rsidRPr="7FDA1F3E">
        <w:rPr>
          <w:rFonts w:asciiTheme="minorHAnsi" w:eastAsiaTheme="minorEastAsia" w:hAnsiTheme="minorHAnsi" w:cstheme="minorBidi"/>
        </w:rPr>
        <w:t>high quality</w:t>
      </w:r>
      <w:proofErr w:type="gramEnd"/>
      <w:r w:rsidRPr="7FDA1F3E">
        <w:rPr>
          <w:rFonts w:asciiTheme="minorHAnsi" w:eastAsiaTheme="minorEastAsia" w:hAnsiTheme="minorHAnsi" w:cstheme="minorBidi"/>
        </w:rPr>
        <w:t xml:space="preserve"> resources/artefacts.</w:t>
      </w:r>
    </w:p>
    <w:p w14:paraId="752C2083" w14:textId="7B3B83D8"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The following skills are used, in order to strengthen the skills and deepen the understanding and knowledge taught: investigating, reflecting, recalling and retelling, exploring, discussing and </w:t>
      </w:r>
      <w:proofErr w:type="spellStart"/>
      <w:r w:rsidRPr="7FDA1F3E">
        <w:rPr>
          <w:rFonts w:asciiTheme="minorHAnsi" w:eastAsiaTheme="minorEastAsia" w:hAnsiTheme="minorHAnsi" w:cstheme="minorBidi"/>
        </w:rPr>
        <w:t>empathising</w:t>
      </w:r>
      <w:proofErr w:type="spellEnd"/>
      <w:r w:rsidRPr="7FDA1F3E">
        <w:rPr>
          <w:rFonts w:asciiTheme="minorHAnsi" w:eastAsiaTheme="minorEastAsia" w:hAnsiTheme="minorHAnsi" w:cstheme="minorBidi"/>
        </w:rPr>
        <w:t>. Children can discuss and compare the lives of people they have studied from a variety of different religions.</w:t>
      </w:r>
    </w:p>
    <w:p w14:paraId="5E07C613" w14:textId="5775A9BC"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Attitudes which are fundamental to RE are: curiosity and wonder, commitment, fairness, respect, self- understanding, open-mindedness, critical mindedness and enquiry. These work alongside the SMSC links and British Values implemented within school as a whole.</w:t>
      </w:r>
    </w:p>
    <w:p w14:paraId="5FB81A5C" w14:textId="45C9A72C"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 xml:space="preserve">Assemblies take place across the whole school and in classes; these are delivered by senior leaders, class </w:t>
      </w:r>
      <w:r w:rsidRPr="7FDA1F3E">
        <w:rPr>
          <w:rFonts w:asciiTheme="minorHAnsi" w:eastAsiaTheme="minorEastAsia" w:hAnsiTheme="minorHAnsi" w:cstheme="minorBidi"/>
        </w:rPr>
        <w:lastRenderedPageBreak/>
        <w:t xml:space="preserve">teachers and visitors for local faith groups such as the Imam and Vicar.   </w:t>
      </w:r>
    </w:p>
    <w:p w14:paraId="45F27967" w14:textId="3A796900"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Visits to places of worship, and visitors representing different religions provide a variety of first-hand experiences for our children, to spark their interest and relate new learning to their own experience.</w:t>
      </w:r>
    </w:p>
    <w:p w14:paraId="4EEBD677" w14:textId="2CEE30C7" w:rsidR="7A84C089" w:rsidRDefault="7A84C089" w:rsidP="008706AA">
      <w:pPr>
        <w:jc w:val="both"/>
        <w:rPr>
          <w:rFonts w:asciiTheme="minorHAnsi" w:eastAsiaTheme="minorEastAsia" w:hAnsiTheme="minorHAnsi" w:cstheme="minorBidi"/>
        </w:rPr>
      </w:pPr>
    </w:p>
    <w:p w14:paraId="3028CDF2" w14:textId="05C7A3C4" w:rsidR="7A84C089" w:rsidRDefault="2A80AE14" w:rsidP="008706AA">
      <w:pPr>
        <w:pStyle w:val="Heading2"/>
        <w:jc w:val="both"/>
        <w:rPr>
          <w:rFonts w:asciiTheme="minorHAnsi" w:eastAsiaTheme="minorEastAsia" w:hAnsiTheme="minorHAnsi" w:cstheme="minorBidi"/>
        </w:rPr>
      </w:pPr>
      <w:r w:rsidRPr="7FDA1F3E">
        <w:t>Impact</w:t>
      </w:r>
    </w:p>
    <w:p w14:paraId="2D5116BA" w14:textId="39A95271"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Our RE curriculum is high quality, well thought out and is planned to demonstrate progression.</w:t>
      </w:r>
    </w:p>
    <w:p w14:paraId="0A2D32B7" w14:textId="110252DD" w:rsidR="7A84C089" w:rsidRDefault="2A80AE14" w:rsidP="008706AA">
      <w:pPr>
        <w:jc w:val="both"/>
        <w:rPr>
          <w:rFonts w:asciiTheme="minorHAnsi" w:eastAsiaTheme="minorEastAsia" w:hAnsiTheme="minorHAnsi" w:cstheme="minorBidi"/>
        </w:rPr>
      </w:pPr>
      <w:r w:rsidRPr="7FDA1F3E">
        <w:rPr>
          <w:rFonts w:asciiTheme="minorHAnsi" w:eastAsiaTheme="minorEastAsia" w:hAnsiTheme="minorHAnsi" w:cstheme="minorBidi"/>
        </w:rPr>
        <w:t>The children make progress by knowing more, remembering more and being able to do more. They need to transfer and embed threshold concepts into their long-term memory and apply them fluently.</w:t>
      </w:r>
    </w:p>
    <w:p w14:paraId="5108F51B" w14:textId="50B81A2D" w:rsidR="7A84C089" w:rsidRDefault="7A84C089" w:rsidP="008706AA">
      <w:pPr>
        <w:jc w:val="both"/>
      </w:pPr>
    </w:p>
    <w:p w14:paraId="64531F87" w14:textId="52BCE34C"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Teaching and Learning in the Early Years</w:t>
      </w:r>
    </w:p>
    <w:p w14:paraId="63F84F29" w14:textId="06E3BEEE"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We teach Religious Education in Reception classes as an integral part of the topic work covered during the year. History in reception is taught in-line with EYFS framework.  Focusing on people from different cultures increase a child’s knowledge and understanding of the world. Reception class also use visitors and practical hands-on resources to bring history alive and develop chronology</w:t>
      </w:r>
    </w:p>
    <w:p w14:paraId="5DC38839" w14:textId="136BAD1E"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1C5E85B2" w14:textId="0154A37F"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Key Stage One and Two Curriculum</w:t>
      </w:r>
    </w:p>
    <w:p w14:paraId="5ED5E0FE" w14:textId="4C3A67BC" w:rsidR="00D36279" w:rsidRPr="00D13261" w:rsidRDefault="745A65D6" w:rsidP="008706AA">
      <w:pPr>
        <w:autoSpaceDE/>
        <w:autoSpaceDN/>
        <w:jc w:val="both"/>
        <w:rPr>
          <w:rFonts w:ascii="Calibri" w:eastAsia="Calibri" w:hAnsi="Calibri" w:cs="Calibri"/>
          <w:color w:val="000000" w:themeColor="text1"/>
        </w:rPr>
      </w:pPr>
      <w:r w:rsidRPr="2331AB30">
        <w:rPr>
          <w:rFonts w:ascii="Calibri" w:eastAsia="Calibri" w:hAnsi="Calibri" w:cs="Calibri"/>
          <w:color w:val="000000" w:themeColor="text1"/>
        </w:rPr>
        <w:t xml:space="preserve">At Spring </w:t>
      </w:r>
      <w:r w:rsidR="7C980BB5" w:rsidRPr="2331AB30">
        <w:rPr>
          <w:rFonts w:ascii="Calibri" w:eastAsia="Calibri" w:hAnsi="Calibri" w:cs="Calibri"/>
          <w:color w:val="000000" w:themeColor="text1"/>
        </w:rPr>
        <w:t>Hill, we</w:t>
      </w:r>
      <w:r w:rsidRPr="2331AB30">
        <w:rPr>
          <w:rFonts w:ascii="Calibri" w:eastAsia="Calibri" w:hAnsi="Calibri" w:cs="Calibri"/>
          <w:color w:val="000000" w:themeColor="text1"/>
        </w:rPr>
        <w:t xml:space="preserve"> use our own </w:t>
      </w:r>
      <w:r w:rsidR="41F03354" w:rsidRPr="2331AB30">
        <w:rPr>
          <w:rFonts w:ascii="Calibri" w:eastAsia="Calibri" w:hAnsi="Calibri" w:cs="Calibri"/>
          <w:color w:val="000000" w:themeColor="text1"/>
        </w:rPr>
        <w:t>long-term</w:t>
      </w:r>
      <w:r w:rsidRPr="2331AB30">
        <w:rPr>
          <w:rFonts w:ascii="Calibri" w:eastAsia="Calibri" w:hAnsi="Calibri" w:cs="Calibri"/>
          <w:color w:val="000000" w:themeColor="text1"/>
        </w:rPr>
        <w:t xml:space="preserve"> planning in line </w:t>
      </w:r>
      <w:r w:rsidR="49A6A66B" w:rsidRPr="2331AB30">
        <w:rPr>
          <w:rFonts w:ascii="Calibri" w:eastAsia="Calibri" w:hAnsi="Calibri" w:cs="Calibri"/>
          <w:color w:val="000000" w:themeColor="text1"/>
        </w:rPr>
        <w:t>with</w:t>
      </w:r>
      <w:r w:rsidR="782B1D9F" w:rsidRPr="2331AB30">
        <w:rPr>
          <w:rFonts w:ascii="Calibri" w:eastAsia="Calibri" w:hAnsi="Calibri" w:cs="Calibri"/>
          <w:color w:val="000000" w:themeColor="text1"/>
        </w:rPr>
        <w:t xml:space="preserve"> the National Curriculum.</w:t>
      </w:r>
    </w:p>
    <w:p w14:paraId="1A2950C6" w14:textId="4C624B78" w:rsidR="00D36279" w:rsidRPr="00D13261" w:rsidRDefault="00D36279" w:rsidP="008706AA">
      <w:pPr>
        <w:autoSpaceDE/>
        <w:autoSpaceDN/>
        <w:jc w:val="both"/>
        <w:rPr>
          <w:rFonts w:ascii="Calibri" w:eastAsia="Calibri" w:hAnsi="Calibri" w:cs="Calibri"/>
          <w:color w:val="000000" w:themeColor="text1"/>
        </w:rPr>
      </w:pPr>
    </w:p>
    <w:p w14:paraId="5AB0F996" w14:textId="28DF097D" w:rsidR="00D36279" w:rsidRPr="00D13261" w:rsidRDefault="782B1D9F"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Throughout the key stages we teach</w:t>
      </w:r>
    </w:p>
    <w:p w14:paraId="44FBD98A" w14:textId="2EAD5409"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Christianity</w:t>
      </w:r>
    </w:p>
    <w:p w14:paraId="434BC281" w14:textId="1D6BB44E"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Islam</w:t>
      </w:r>
    </w:p>
    <w:p w14:paraId="270A9144" w14:textId="37148B3C"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Judaism </w:t>
      </w:r>
    </w:p>
    <w:p w14:paraId="2DFC2737" w14:textId="1B43D7EF"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Sikhism</w:t>
      </w:r>
    </w:p>
    <w:p w14:paraId="7400F115" w14:textId="2140E437"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Hinduism </w:t>
      </w:r>
    </w:p>
    <w:p w14:paraId="3065DDC4" w14:textId="02466B95" w:rsidR="00D36279" w:rsidRPr="00D13261" w:rsidRDefault="782B1D9F" w:rsidP="008706AA">
      <w:pPr>
        <w:pStyle w:val="ListParagraph"/>
        <w:numPr>
          <w:ilvl w:val="0"/>
          <w:numId w:val="1"/>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Buddhism </w:t>
      </w:r>
    </w:p>
    <w:p w14:paraId="3EF14DCF" w14:textId="6C36D7FF" w:rsidR="00D36279" w:rsidRPr="00D13261" w:rsidRDefault="745A65D6" w:rsidP="008706AA">
      <w:pPr>
        <w:autoSpaceDE/>
        <w:autoSpaceDN/>
        <w:ind w:left="720"/>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2EE71E56" w14:textId="2DA6F7AF"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302A5249" w14:textId="786B9D98" w:rsidR="00D36279" w:rsidRPr="00D13261" w:rsidRDefault="7AFC58BA"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 xml:space="preserve">Religious </w:t>
      </w:r>
      <w:r w:rsidR="745A65D6" w:rsidRPr="56638CDD">
        <w:rPr>
          <w:rFonts w:ascii="Calibri Light" w:eastAsia="Calibri Light" w:hAnsi="Calibri Light" w:cs="Calibri Light"/>
        </w:rPr>
        <w:t>Events</w:t>
      </w:r>
    </w:p>
    <w:p w14:paraId="260188D4" w14:textId="47369FD6" w:rsidR="00D36279" w:rsidRPr="00D13261" w:rsidRDefault="745A65D6" w:rsidP="008706AA">
      <w:pPr>
        <w:autoSpaceDE/>
        <w:autoSpaceDN/>
        <w:jc w:val="both"/>
        <w:rPr>
          <w:rFonts w:ascii="Calibri" w:eastAsia="Calibri" w:hAnsi="Calibri" w:cs="Calibri"/>
          <w:color w:val="000000" w:themeColor="text1"/>
        </w:rPr>
      </w:pPr>
      <w:r w:rsidRPr="2331AB30">
        <w:rPr>
          <w:rFonts w:ascii="Calibri" w:eastAsia="Calibri" w:hAnsi="Calibri" w:cs="Calibri"/>
          <w:color w:val="000000" w:themeColor="text1"/>
        </w:rPr>
        <w:t xml:space="preserve">Children take part in assemblies, sharing activities and new learning related to </w:t>
      </w:r>
      <w:proofErr w:type="gramStart"/>
      <w:r w:rsidRPr="2331AB30">
        <w:rPr>
          <w:rFonts w:ascii="Calibri" w:eastAsia="Calibri" w:hAnsi="Calibri" w:cs="Calibri"/>
          <w:color w:val="000000" w:themeColor="text1"/>
        </w:rPr>
        <w:t>their</w:t>
      </w:r>
      <w:proofErr w:type="gramEnd"/>
      <w:r w:rsidRPr="2331AB30">
        <w:rPr>
          <w:rFonts w:ascii="Calibri" w:eastAsia="Calibri" w:hAnsi="Calibri" w:cs="Calibri"/>
          <w:color w:val="000000" w:themeColor="text1"/>
        </w:rPr>
        <w:t xml:space="preserve"> </w:t>
      </w:r>
      <w:r w:rsidR="768A4B2E" w:rsidRPr="2331AB30">
        <w:rPr>
          <w:rFonts w:ascii="Calibri" w:eastAsia="Calibri" w:hAnsi="Calibri" w:cs="Calibri"/>
          <w:color w:val="000000" w:themeColor="text1"/>
        </w:rPr>
        <w:t xml:space="preserve">RE </w:t>
      </w:r>
      <w:r w:rsidRPr="2331AB30">
        <w:rPr>
          <w:rFonts w:ascii="Calibri" w:eastAsia="Calibri" w:hAnsi="Calibri" w:cs="Calibri"/>
          <w:color w:val="000000" w:themeColor="text1"/>
        </w:rPr>
        <w:t xml:space="preserve">teaching. </w:t>
      </w:r>
      <w:r w:rsidR="0E72E418" w:rsidRPr="2331AB30">
        <w:rPr>
          <w:rFonts w:ascii="Calibri" w:eastAsia="Calibri" w:hAnsi="Calibri" w:cs="Calibri"/>
          <w:color w:val="000000" w:themeColor="text1"/>
        </w:rPr>
        <w:t>Children take part</w:t>
      </w:r>
      <w:r w:rsidR="5DCE8FC8" w:rsidRPr="2331AB30">
        <w:rPr>
          <w:rFonts w:ascii="Calibri" w:eastAsia="Calibri" w:hAnsi="Calibri" w:cs="Calibri"/>
          <w:color w:val="000000" w:themeColor="text1"/>
        </w:rPr>
        <w:t>.</w:t>
      </w:r>
      <w:r w:rsidR="0E72E418" w:rsidRPr="2331AB30">
        <w:rPr>
          <w:rFonts w:ascii="Calibri" w:eastAsia="Calibri" w:hAnsi="Calibri" w:cs="Calibri"/>
          <w:color w:val="000000" w:themeColor="text1"/>
        </w:rPr>
        <w:t xml:space="preserve"> </w:t>
      </w:r>
    </w:p>
    <w:p w14:paraId="2F352CB8" w14:textId="2768D3AA"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3A7A93C3" w14:textId="44D6A852"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Resources</w:t>
      </w:r>
    </w:p>
    <w:p w14:paraId="28327957" w14:textId="05578A4C"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The following resources are available to aid the teaching of history at Spring Hill School Primary School;</w:t>
      </w:r>
    </w:p>
    <w:p w14:paraId="69E20A3D" w14:textId="034582A0"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Long term history document.</w:t>
      </w:r>
    </w:p>
    <w:p w14:paraId="17FE38EF" w14:textId="720573D7" w:rsidR="00D36279" w:rsidRPr="00D13261" w:rsidRDefault="00D36279" w:rsidP="008706AA">
      <w:pPr>
        <w:pStyle w:val="ListParagraph"/>
        <w:numPr>
          <w:ilvl w:val="0"/>
          <w:numId w:val="2"/>
        </w:numPr>
        <w:autoSpaceDE/>
        <w:autoSpaceDN/>
        <w:jc w:val="both"/>
        <w:rPr>
          <w:rFonts w:ascii="Calibri" w:eastAsia="Calibri" w:hAnsi="Calibri" w:cs="Calibri"/>
          <w:color w:val="000000" w:themeColor="text1"/>
        </w:rPr>
      </w:pPr>
    </w:p>
    <w:p w14:paraId="543BE28D" w14:textId="0E881C49"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Assessment</w:t>
      </w:r>
    </w:p>
    <w:p w14:paraId="0D13130C" w14:textId="77777777" w:rsidR="000E63AA" w:rsidRDefault="000E63AA" w:rsidP="008706AA">
      <w:pPr>
        <w:jc w:val="both"/>
      </w:pPr>
      <w:r>
        <w:rPr>
          <w:rFonts w:ascii="Calibri" w:eastAsia="Calibri" w:hAnsi="Calibri" w:cs="Calibri"/>
        </w:rPr>
        <w:t xml:space="preserve">Teacher assessment during the delivery of lessons and flashback power points. </w:t>
      </w:r>
      <w:r>
        <w:rPr>
          <w:rFonts w:asciiTheme="minorHAnsi" w:hAnsiTheme="minorHAnsi" w:cstheme="minorHAnsi"/>
          <w:szCs w:val="24"/>
        </w:rPr>
        <w:t xml:space="preserve">At the end of every unit, children will complete the assessment as outline in the assessment overview. This data is then </w:t>
      </w:r>
      <w:proofErr w:type="spellStart"/>
      <w:r>
        <w:rPr>
          <w:rFonts w:asciiTheme="minorHAnsi" w:hAnsiTheme="minorHAnsi" w:cstheme="minorHAnsi"/>
          <w:szCs w:val="24"/>
        </w:rPr>
        <w:t>analysed</w:t>
      </w:r>
      <w:proofErr w:type="spellEnd"/>
      <w:r>
        <w:rPr>
          <w:rFonts w:asciiTheme="minorHAnsi" w:hAnsiTheme="minorHAnsi" w:cstheme="minorHAnsi"/>
          <w:szCs w:val="24"/>
        </w:rPr>
        <w:t xml:space="preserve"> by the subject leader.</w:t>
      </w:r>
    </w:p>
    <w:p w14:paraId="6B073589" w14:textId="0A384AAA"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5C33B75A" w14:textId="76583E18"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Equal opportunities</w:t>
      </w:r>
    </w:p>
    <w:p w14:paraId="188EEA1F" w14:textId="12E9D297"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Activities should be carefully planned by the class teacher and be differentiated where appropriate for children with SEN and equally more able. All resources/materials have been reviewed in line with understanding of protected characteristics. Pupils will be encouraged to value social and cultural diversity through historical experiences. They will listen to, and participate in, a variety of experiences in a positive </w:t>
      </w:r>
      <w:r w:rsidRPr="56638CDD">
        <w:rPr>
          <w:rFonts w:ascii="Calibri" w:eastAsia="Calibri" w:hAnsi="Calibri" w:cs="Calibri"/>
          <w:color w:val="000000" w:themeColor="text1"/>
        </w:rPr>
        <w:lastRenderedPageBreak/>
        <w:t>and constructive way.</w:t>
      </w:r>
    </w:p>
    <w:p w14:paraId="76134607" w14:textId="4BDC97E1"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 </w:t>
      </w:r>
    </w:p>
    <w:p w14:paraId="099166E4" w14:textId="7E8E12B1"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Inclusion</w:t>
      </w:r>
    </w:p>
    <w:p w14:paraId="506EA9B3" w14:textId="0F094216"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 xml:space="preserve">We </w:t>
      </w:r>
      <w:proofErr w:type="spellStart"/>
      <w:r w:rsidRPr="56638CDD">
        <w:rPr>
          <w:rFonts w:ascii="Calibri" w:eastAsia="Calibri" w:hAnsi="Calibri" w:cs="Calibri"/>
          <w:color w:val="000000" w:themeColor="text1"/>
        </w:rPr>
        <w:t>recognise</w:t>
      </w:r>
      <w:proofErr w:type="spellEnd"/>
      <w:r w:rsidRPr="56638CDD">
        <w:rPr>
          <w:rFonts w:ascii="Calibri" w:eastAsia="Calibri" w:hAnsi="Calibri" w:cs="Calibri"/>
          <w:color w:val="000000" w:themeColor="text1"/>
        </w:rPr>
        <w:t xml:space="preserve"> that in all classes, children have a wide range of historical ability, and so we seek to provide suitable learning opportunities for all children by matching the challenge of the task to the ability of the child. We achieve this in a variety of ways:</w:t>
      </w:r>
    </w:p>
    <w:p w14:paraId="46B2D257" w14:textId="5174CC73"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setting tasks which are open-ended and can have a variety of responses;</w:t>
      </w:r>
    </w:p>
    <w:p w14:paraId="21278348" w14:textId="67C1BE80"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setting tasks of increasing difficulty;</w:t>
      </w:r>
    </w:p>
    <w:p w14:paraId="67BFBAEA" w14:textId="7FD65128"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providing resources of different complexity, depending on the ability of the child;</w:t>
      </w:r>
    </w:p>
    <w:p w14:paraId="1D60DA3F" w14:textId="2426843D"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use of adults to support the work of individuals or groups of children.</w:t>
      </w:r>
    </w:p>
    <w:p w14:paraId="7A717B37" w14:textId="77777777" w:rsidR="008706AA" w:rsidRDefault="008706AA" w:rsidP="008706AA">
      <w:pPr>
        <w:pStyle w:val="Heading2"/>
        <w:jc w:val="both"/>
      </w:pPr>
      <w:bookmarkStart w:id="0" w:name="_Toc200094716"/>
    </w:p>
    <w:p w14:paraId="7996083D" w14:textId="4F152D23" w:rsidR="000E63AA" w:rsidRDefault="000E63AA" w:rsidP="008706AA">
      <w:pPr>
        <w:pStyle w:val="Heading2"/>
        <w:jc w:val="both"/>
      </w:pPr>
      <w:r>
        <w:t>Equalities</w:t>
      </w:r>
      <w:bookmarkEnd w:id="0"/>
    </w:p>
    <w:p w14:paraId="0BC709AB" w14:textId="77777777" w:rsidR="000E63AA" w:rsidRPr="000E63AA" w:rsidRDefault="000E63AA" w:rsidP="008706AA">
      <w:pPr>
        <w:jc w:val="both"/>
        <w:rPr>
          <w:rFonts w:asciiTheme="minorHAnsi" w:eastAsiaTheme="minorEastAsia" w:hAnsiTheme="minorHAnsi" w:cstheme="minorHAnsi"/>
          <w:sz w:val="24"/>
          <w:szCs w:val="24"/>
          <w:lang w:val="en-GB"/>
        </w:rPr>
      </w:pPr>
      <w:r w:rsidRPr="000E63AA">
        <w:rPr>
          <w:rFonts w:asciiTheme="minorHAnsi" w:hAnsiTheme="minorHAnsi" w:cstheme="minorHAnsi"/>
          <w:sz w:val="24"/>
          <w:szCs w:val="24"/>
        </w:rPr>
        <w:t xml:space="preserve">At Spring Hill Community Primary School, we are committed to creating an inclusive and equitable environment where all children, regardless of their background or protected characteristics, are treated with respect and dignity. We have taken several measures to eliminate discrimination and other prohibited conduct in accordance with the Equality Act 2010. </w:t>
      </w:r>
      <w:r w:rsidRPr="000E63AA">
        <w:rPr>
          <w:rFonts w:asciiTheme="minorHAnsi" w:eastAsiaTheme="minorEastAsia" w:hAnsiTheme="minorHAnsi" w:cstheme="minorHAnsi"/>
          <w:sz w:val="24"/>
          <w:szCs w:val="24"/>
          <w:lang w:val="en-GB"/>
        </w:rPr>
        <w:t>At Spring Hill Primary School, we see the need for a positive and effective equality. More information on this is available in our Equality policy.</w:t>
      </w:r>
    </w:p>
    <w:p w14:paraId="4A34D690" w14:textId="6DCAA22F" w:rsidR="00D36279" w:rsidRPr="00D13261" w:rsidRDefault="00D36279" w:rsidP="008706AA">
      <w:pPr>
        <w:autoSpaceDE/>
        <w:autoSpaceDN/>
        <w:jc w:val="both"/>
        <w:rPr>
          <w:rFonts w:ascii="Calibri" w:eastAsia="Calibri" w:hAnsi="Calibri" w:cs="Calibri"/>
          <w:color w:val="000000" w:themeColor="text1"/>
        </w:rPr>
      </w:pPr>
    </w:p>
    <w:p w14:paraId="477759B7" w14:textId="772EE3E6" w:rsidR="00D36279" w:rsidRPr="00D13261" w:rsidRDefault="745A65D6" w:rsidP="008706AA">
      <w:pPr>
        <w:pStyle w:val="Heading2"/>
        <w:autoSpaceDE/>
        <w:autoSpaceDN/>
        <w:jc w:val="both"/>
        <w:rPr>
          <w:rFonts w:ascii="Calibri Light" w:eastAsia="Calibri Light" w:hAnsi="Calibri Light" w:cs="Calibri Light"/>
        </w:rPr>
      </w:pPr>
      <w:r w:rsidRPr="56638CDD">
        <w:rPr>
          <w:rFonts w:ascii="Calibri Light" w:eastAsia="Calibri Light" w:hAnsi="Calibri Light" w:cs="Calibri Light"/>
        </w:rPr>
        <w:t>Role of the Subject Leader</w:t>
      </w:r>
    </w:p>
    <w:p w14:paraId="7789F571" w14:textId="50E5CCE4" w:rsidR="00D36279" w:rsidRPr="00D13261" w:rsidRDefault="745A65D6" w:rsidP="008706AA">
      <w:p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The coordination and planning of the history curriculum are the responsibility of the subject leader, who also:</w:t>
      </w:r>
    </w:p>
    <w:p w14:paraId="12151CDC" w14:textId="3FAF17B4"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keeps colleagues and school governors informed about developments in history and provides a strategic lead and direction for the subject;</w:t>
      </w:r>
    </w:p>
    <w:p w14:paraId="16C28328" w14:textId="6E47B131"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discusses progress with the Head Teacher and evaluates strengths and weaknesses in history;</w:t>
      </w:r>
    </w:p>
    <w:p w14:paraId="25978209" w14:textId="2D403F33" w:rsidR="00D36279" w:rsidRPr="00D13261" w:rsidRDefault="745A65D6" w:rsidP="008706AA">
      <w:pPr>
        <w:pStyle w:val="ListParagraph"/>
        <w:numPr>
          <w:ilvl w:val="0"/>
          <w:numId w:val="2"/>
        </w:numPr>
        <w:autoSpaceDE/>
        <w:autoSpaceDN/>
        <w:jc w:val="both"/>
        <w:rPr>
          <w:rFonts w:ascii="Calibri" w:eastAsia="Calibri" w:hAnsi="Calibri" w:cs="Calibri"/>
          <w:color w:val="000000" w:themeColor="text1"/>
        </w:rPr>
      </w:pPr>
      <w:r w:rsidRPr="56638CDD">
        <w:rPr>
          <w:rFonts w:ascii="Calibri" w:eastAsia="Calibri" w:hAnsi="Calibri" w:cs="Calibri"/>
          <w:color w:val="000000" w:themeColor="text1"/>
        </w:rPr>
        <w:t>reviews the success of the history curriculum and reviews evidence of children’s work;</w:t>
      </w:r>
    </w:p>
    <w:p w14:paraId="687C6DF3" w14:textId="3E60EBBA" w:rsidR="00D36279" w:rsidRPr="00D13261" w:rsidRDefault="00D36279" w:rsidP="008706AA">
      <w:pPr>
        <w:widowControl/>
        <w:autoSpaceDE/>
        <w:autoSpaceDN/>
        <w:spacing w:after="160" w:line="259" w:lineRule="auto"/>
        <w:jc w:val="both"/>
        <w:rPr>
          <w:rFonts w:asciiTheme="minorHAnsi" w:hAnsiTheme="minorHAnsi"/>
          <w:b/>
          <w:bCs/>
          <w:sz w:val="24"/>
          <w:szCs w:val="24"/>
          <w:u w:val="single"/>
        </w:rPr>
      </w:pPr>
    </w:p>
    <w:sectPr w:rsidR="00D36279" w:rsidRPr="00D13261"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CF82" w14:textId="77777777" w:rsidR="00640352" w:rsidRDefault="00640352" w:rsidP="00197B4F">
      <w:r>
        <w:separator/>
      </w:r>
    </w:p>
  </w:endnote>
  <w:endnote w:type="continuationSeparator" w:id="0">
    <w:p w14:paraId="7D3B792C" w14:textId="77777777" w:rsidR="00640352" w:rsidRDefault="00640352"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2B87528B" w:rsidR="00D36279" w:rsidRDefault="00D36279">
    <w:pPr>
      <w:pStyle w:val="Footer"/>
    </w:pPr>
    <w:r>
      <w:t>Review Date: September 202</w:t>
    </w:r>
    <w:r w:rsidR="000E63AA">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8D6A" w14:textId="77777777" w:rsidR="00640352" w:rsidRDefault="00640352" w:rsidP="00197B4F">
      <w:r>
        <w:separator/>
      </w:r>
    </w:p>
  </w:footnote>
  <w:footnote w:type="continuationSeparator" w:id="0">
    <w:p w14:paraId="546FA46B" w14:textId="77777777" w:rsidR="00640352" w:rsidRDefault="00640352"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41F3"/>
    <w:multiLevelType w:val="hybridMultilevel"/>
    <w:tmpl w:val="6A443122"/>
    <w:lvl w:ilvl="0" w:tplc="2E3C30EA">
      <w:start w:val="1"/>
      <w:numFmt w:val="bullet"/>
      <w:lvlText w:val=""/>
      <w:lvlJc w:val="left"/>
      <w:pPr>
        <w:ind w:left="720" w:hanging="360"/>
      </w:pPr>
      <w:rPr>
        <w:rFonts w:ascii="Symbol" w:hAnsi="Symbol" w:hint="default"/>
      </w:rPr>
    </w:lvl>
    <w:lvl w:ilvl="1" w:tplc="D1C4F2BE">
      <w:start w:val="1"/>
      <w:numFmt w:val="bullet"/>
      <w:lvlText w:val="o"/>
      <w:lvlJc w:val="left"/>
      <w:pPr>
        <w:ind w:left="1440" w:hanging="360"/>
      </w:pPr>
      <w:rPr>
        <w:rFonts w:ascii="Courier New" w:hAnsi="Courier New" w:hint="default"/>
      </w:rPr>
    </w:lvl>
    <w:lvl w:ilvl="2" w:tplc="01A68594">
      <w:start w:val="1"/>
      <w:numFmt w:val="bullet"/>
      <w:lvlText w:val=""/>
      <w:lvlJc w:val="left"/>
      <w:pPr>
        <w:ind w:left="2160" w:hanging="360"/>
      </w:pPr>
      <w:rPr>
        <w:rFonts w:ascii="Wingdings" w:hAnsi="Wingdings" w:hint="default"/>
      </w:rPr>
    </w:lvl>
    <w:lvl w:ilvl="3" w:tplc="13DC533A">
      <w:start w:val="1"/>
      <w:numFmt w:val="bullet"/>
      <w:lvlText w:val=""/>
      <w:lvlJc w:val="left"/>
      <w:pPr>
        <w:ind w:left="2880" w:hanging="360"/>
      </w:pPr>
      <w:rPr>
        <w:rFonts w:ascii="Symbol" w:hAnsi="Symbol" w:hint="default"/>
      </w:rPr>
    </w:lvl>
    <w:lvl w:ilvl="4" w:tplc="35020FBC">
      <w:start w:val="1"/>
      <w:numFmt w:val="bullet"/>
      <w:lvlText w:val="o"/>
      <w:lvlJc w:val="left"/>
      <w:pPr>
        <w:ind w:left="3600" w:hanging="360"/>
      </w:pPr>
      <w:rPr>
        <w:rFonts w:ascii="Courier New" w:hAnsi="Courier New" w:hint="default"/>
      </w:rPr>
    </w:lvl>
    <w:lvl w:ilvl="5" w:tplc="0D98FF70">
      <w:start w:val="1"/>
      <w:numFmt w:val="bullet"/>
      <w:lvlText w:val=""/>
      <w:lvlJc w:val="left"/>
      <w:pPr>
        <w:ind w:left="4320" w:hanging="360"/>
      </w:pPr>
      <w:rPr>
        <w:rFonts w:ascii="Wingdings" w:hAnsi="Wingdings" w:hint="default"/>
      </w:rPr>
    </w:lvl>
    <w:lvl w:ilvl="6" w:tplc="0BF06694">
      <w:start w:val="1"/>
      <w:numFmt w:val="bullet"/>
      <w:lvlText w:val=""/>
      <w:lvlJc w:val="left"/>
      <w:pPr>
        <w:ind w:left="5040" w:hanging="360"/>
      </w:pPr>
      <w:rPr>
        <w:rFonts w:ascii="Symbol" w:hAnsi="Symbol" w:hint="default"/>
      </w:rPr>
    </w:lvl>
    <w:lvl w:ilvl="7" w:tplc="94A86E6A">
      <w:start w:val="1"/>
      <w:numFmt w:val="bullet"/>
      <w:lvlText w:val="o"/>
      <w:lvlJc w:val="left"/>
      <w:pPr>
        <w:ind w:left="5760" w:hanging="360"/>
      </w:pPr>
      <w:rPr>
        <w:rFonts w:ascii="Courier New" w:hAnsi="Courier New" w:hint="default"/>
      </w:rPr>
    </w:lvl>
    <w:lvl w:ilvl="8" w:tplc="370E5B32">
      <w:start w:val="1"/>
      <w:numFmt w:val="bullet"/>
      <w:lvlText w:val=""/>
      <w:lvlJc w:val="left"/>
      <w:pPr>
        <w:ind w:left="6480" w:hanging="360"/>
      </w:pPr>
      <w:rPr>
        <w:rFonts w:ascii="Wingdings" w:hAnsi="Wingdings" w:hint="default"/>
      </w:rPr>
    </w:lvl>
  </w:abstractNum>
  <w:abstractNum w:abstractNumId="1" w15:restartNumberingAfterBreak="0">
    <w:nsid w:val="0286B9F6"/>
    <w:multiLevelType w:val="hybridMultilevel"/>
    <w:tmpl w:val="0694D398"/>
    <w:lvl w:ilvl="0" w:tplc="E444A458">
      <w:start w:val="1"/>
      <w:numFmt w:val="bullet"/>
      <w:lvlText w:val="-"/>
      <w:lvlJc w:val="left"/>
      <w:pPr>
        <w:ind w:left="720" w:hanging="360"/>
      </w:pPr>
      <w:rPr>
        <w:rFonts w:ascii="&quot;Calibri&quot;,sans-serif" w:hAnsi="&quot;Calibri&quot;,sans-serif" w:hint="default"/>
      </w:rPr>
    </w:lvl>
    <w:lvl w:ilvl="1" w:tplc="2E62B5CE">
      <w:start w:val="1"/>
      <w:numFmt w:val="bullet"/>
      <w:lvlText w:val="o"/>
      <w:lvlJc w:val="left"/>
      <w:pPr>
        <w:ind w:left="1440" w:hanging="360"/>
      </w:pPr>
      <w:rPr>
        <w:rFonts w:ascii="Courier New" w:hAnsi="Courier New" w:hint="default"/>
      </w:rPr>
    </w:lvl>
    <w:lvl w:ilvl="2" w:tplc="36ACE82A">
      <w:start w:val="1"/>
      <w:numFmt w:val="bullet"/>
      <w:lvlText w:val=""/>
      <w:lvlJc w:val="left"/>
      <w:pPr>
        <w:ind w:left="2160" w:hanging="360"/>
      </w:pPr>
      <w:rPr>
        <w:rFonts w:ascii="Wingdings" w:hAnsi="Wingdings" w:hint="default"/>
      </w:rPr>
    </w:lvl>
    <w:lvl w:ilvl="3" w:tplc="56CA1374">
      <w:start w:val="1"/>
      <w:numFmt w:val="bullet"/>
      <w:lvlText w:val=""/>
      <w:lvlJc w:val="left"/>
      <w:pPr>
        <w:ind w:left="2880" w:hanging="360"/>
      </w:pPr>
      <w:rPr>
        <w:rFonts w:ascii="Symbol" w:hAnsi="Symbol" w:hint="default"/>
      </w:rPr>
    </w:lvl>
    <w:lvl w:ilvl="4" w:tplc="C3FAD0FA">
      <w:start w:val="1"/>
      <w:numFmt w:val="bullet"/>
      <w:lvlText w:val="o"/>
      <w:lvlJc w:val="left"/>
      <w:pPr>
        <w:ind w:left="3600" w:hanging="360"/>
      </w:pPr>
      <w:rPr>
        <w:rFonts w:ascii="Courier New" w:hAnsi="Courier New" w:hint="default"/>
      </w:rPr>
    </w:lvl>
    <w:lvl w:ilvl="5" w:tplc="BF26B97C">
      <w:start w:val="1"/>
      <w:numFmt w:val="bullet"/>
      <w:lvlText w:val=""/>
      <w:lvlJc w:val="left"/>
      <w:pPr>
        <w:ind w:left="4320" w:hanging="360"/>
      </w:pPr>
      <w:rPr>
        <w:rFonts w:ascii="Wingdings" w:hAnsi="Wingdings" w:hint="default"/>
      </w:rPr>
    </w:lvl>
    <w:lvl w:ilvl="6" w:tplc="6A5A5A14">
      <w:start w:val="1"/>
      <w:numFmt w:val="bullet"/>
      <w:lvlText w:val=""/>
      <w:lvlJc w:val="left"/>
      <w:pPr>
        <w:ind w:left="5040" w:hanging="360"/>
      </w:pPr>
      <w:rPr>
        <w:rFonts w:ascii="Symbol" w:hAnsi="Symbol" w:hint="default"/>
      </w:rPr>
    </w:lvl>
    <w:lvl w:ilvl="7" w:tplc="44DE6CE0">
      <w:start w:val="1"/>
      <w:numFmt w:val="bullet"/>
      <w:lvlText w:val="o"/>
      <w:lvlJc w:val="left"/>
      <w:pPr>
        <w:ind w:left="5760" w:hanging="360"/>
      </w:pPr>
      <w:rPr>
        <w:rFonts w:ascii="Courier New" w:hAnsi="Courier New" w:hint="default"/>
      </w:rPr>
    </w:lvl>
    <w:lvl w:ilvl="8" w:tplc="46DCC104">
      <w:start w:val="1"/>
      <w:numFmt w:val="bullet"/>
      <w:lvlText w:val=""/>
      <w:lvlJc w:val="left"/>
      <w:pPr>
        <w:ind w:left="6480" w:hanging="360"/>
      </w:pPr>
      <w:rPr>
        <w:rFonts w:ascii="Wingdings" w:hAnsi="Wingdings" w:hint="default"/>
      </w:rPr>
    </w:lvl>
  </w:abstractNum>
  <w:abstractNum w:abstractNumId="2"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7DE5A"/>
    <w:multiLevelType w:val="hybridMultilevel"/>
    <w:tmpl w:val="FCF4C2B0"/>
    <w:lvl w:ilvl="0" w:tplc="7C30DE6C">
      <w:start w:val="1"/>
      <w:numFmt w:val="bullet"/>
      <w:lvlText w:val=""/>
      <w:lvlJc w:val="left"/>
      <w:pPr>
        <w:ind w:left="720" w:hanging="360"/>
      </w:pPr>
      <w:rPr>
        <w:rFonts w:ascii="Symbol" w:hAnsi="Symbol" w:hint="default"/>
      </w:rPr>
    </w:lvl>
    <w:lvl w:ilvl="1" w:tplc="91FC0F82">
      <w:start w:val="1"/>
      <w:numFmt w:val="bullet"/>
      <w:lvlText w:val="o"/>
      <w:lvlJc w:val="left"/>
      <w:pPr>
        <w:ind w:left="1440" w:hanging="360"/>
      </w:pPr>
      <w:rPr>
        <w:rFonts w:ascii="Courier New" w:hAnsi="Courier New" w:hint="default"/>
      </w:rPr>
    </w:lvl>
    <w:lvl w:ilvl="2" w:tplc="6F1E7132">
      <w:start w:val="1"/>
      <w:numFmt w:val="bullet"/>
      <w:lvlText w:val=""/>
      <w:lvlJc w:val="left"/>
      <w:pPr>
        <w:ind w:left="2160" w:hanging="360"/>
      </w:pPr>
      <w:rPr>
        <w:rFonts w:ascii="Wingdings" w:hAnsi="Wingdings" w:hint="default"/>
      </w:rPr>
    </w:lvl>
    <w:lvl w:ilvl="3" w:tplc="F4865CB2">
      <w:start w:val="1"/>
      <w:numFmt w:val="bullet"/>
      <w:lvlText w:val=""/>
      <w:lvlJc w:val="left"/>
      <w:pPr>
        <w:ind w:left="2880" w:hanging="360"/>
      </w:pPr>
      <w:rPr>
        <w:rFonts w:ascii="Symbol" w:hAnsi="Symbol" w:hint="default"/>
      </w:rPr>
    </w:lvl>
    <w:lvl w:ilvl="4" w:tplc="9C3E8068">
      <w:start w:val="1"/>
      <w:numFmt w:val="bullet"/>
      <w:lvlText w:val="o"/>
      <w:lvlJc w:val="left"/>
      <w:pPr>
        <w:ind w:left="3600" w:hanging="360"/>
      </w:pPr>
      <w:rPr>
        <w:rFonts w:ascii="Courier New" w:hAnsi="Courier New" w:hint="default"/>
      </w:rPr>
    </w:lvl>
    <w:lvl w:ilvl="5" w:tplc="87EAA3B4">
      <w:start w:val="1"/>
      <w:numFmt w:val="bullet"/>
      <w:lvlText w:val=""/>
      <w:lvlJc w:val="left"/>
      <w:pPr>
        <w:ind w:left="4320" w:hanging="360"/>
      </w:pPr>
      <w:rPr>
        <w:rFonts w:ascii="Wingdings" w:hAnsi="Wingdings" w:hint="default"/>
      </w:rPr>
    </w:lvl>
    <w:lvl w:ilvl="6" w:tplc="9E70BFA2">
      <w:start w:val="1"/>
      <w:numFmt w:val="bullet"/>
      <w:lvlText w:val=""/>
      <w:lvlJc w:val="left"/>
      <w:pPr>
        <w:ind w:left="5040" w:hanging="360"/>
      </w:pPr>
      <w:rPr>
        <w:rFonts w:ascii="Symbol" w:hAnsi="Symbol" w:hint="default"/>
      </w:rPr>
    </w:lvl>
    <w:lvl w:ilvl="7" w:tplc="2A1E3F90">
      <w:start w:val="1"/>
      <w:numFmt w:val="bullet"/>
      <w:lvlText w:val="o"/>
      <w:lvlJc w:val="left"/>
      <w:pPr>
        <w:ind w:left="5760" w:hanging="360"/>
      </w:pPr>
      <w:rPr>
        <w:rFonts w:ascii="Courier New" w:hAnsi="Courier New" w:hint="default"/>
      </w:rPr>
    </w:lvl>
    <w:lvl w:ilvl="8" w:tplc="0256E90C">
      <w:start w:val="1"/>
      <w:numFmt w:val="bullet"/>
      <w:lvlText w:val=""/>
      <w:lvlJc w:val="left"/>
      <w:pPr>
        <w:ind w:left="6480" w:hanging="360"/>
      </w:pPr>
      <w:rPr>
        <w:rFonts w:ascii="Wingdings" w:hAnsi="Wingdings" w:hint="default"/>
      </w:rPr>
    </w:lvl>
  </w:abstractNum>
  <w:abstractNum w:abstractNumId="4"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D1EBC"/>
    <w:multiLevelType w:val="hybridMultilevel"/>
    <w:tmpl w:val="484E6B56"/>
    <w:lvl w:ilvl="0" w:tplc="5CC42B00">
      <w:start w:val="1"/>
      <w:numFmt w:val="bullet"/>
      <w:lvlText w:val="·"/>
      <w:lvlJc w:val="left"/>
      <w:pPr>
        <w:ind w:left="720" w:hanging="360"/>
      </w:pPr>
      <w:rPr>
        <w:rFonts w:ascii="Symbol" w:hAnsi="Symbol" w:hint="default"/>
      </w:rPr>
    </w:lvl>
    <w:lvl w:ilvl="1" w:tplc="F06A9DDE">
      <w:start w:val="1"/>
      <w:numFmt w:val="bullet"/>
      <w:lvlText w:val="o"/>
      <w:lvlJc w:val="left"/>
      <w:pPr>
        <w:ind w:left="1440" w:hanging="360"/>
      </w:pPr>
      <w:rPr>
        <w:rFonts w:ascii="Courier New" w:hAnsi="Courier New" w:hint="default"/>
      </w:rPr>
    </w:lvl>
    <w:lvl w:ilvl="2" w:tplc="CFB62B4C">
      <w:start w:val="1"/>
      <w:numFmt w:val="bullet"/>
      <w:lvlText w:val=""/>
      <w:lvlJc w:val="left"/>
      <w:pPr>
        <w:ind w:left="2160" w:hanging="360"/>
      </w:pPr>
      <w:rPr>
        <w:rFonts w:ascii="Wingdings" w:hAnsi="Wingdings" w:hint="default"/>
      </w:rPr>
    </w:lvl>
    <w:lvl w:ilvl="3" w:tplc="830E4A84">
      <w:start w:val="1"/>
      <w:numFmt w:val="bullet"/>
      <w:lvlText w:val=""/>
      <w:lvlJc w:val="left"/>
      <w:pPr>
        <w:ind w:left="2880" w:hanging="360"/>
      </w:pPr>
      <w:rPr>
        <w:rFonts w:ascii="Symbol" w:hAnsi="Symbol" w:hint="default"/>
      </w:rPr>
    </w:lvl>
    <w:lvl w:ilvl="4" w:tplc="090ED422">
      <w:start w:val="1"/>
      <w:numFmt w:val="bullet"/>
      <w:lvlText w:val="o"/>
      <w:lvlJc w:val="left"/>
      <w:pPr>
        <w:ind w:left="3600" w:hanging="360"/>
      </w:pPr>
      <w:rPr>
        <w:rFonts w:ascii="Courier New" w:hAnsi="Courier New" w:hint="default"/>
      </w:rPr>
    </w:lvl>
    <w:lvl w:ilvl="5" w:tplc="D11837E4">
      <w:start w:val="1"/>
      <w:numFmt w:val="bullet"/>
      <w:lvlText w:val=""/>
      <w:lvlJc w:val="left"/>
      <w:pPr>
        <w:ind w:left="4320" w:hanging="360"/>
      </w:pPr>
      <w:rPr>
        <w:rFonts w:ascii="Wingdings" w:hAnsi="Wingdings" w:hint="default"/>
      </w:rPr>
    </w:lvl>
    <w:lvl w:ilvl="6" w:tplc="90B02110">
      <w:start w:val="1"/>
      <w:numFmt w:val="bullet"/>
      <w:lvlText w:val=""/>
      <w:lvlJc w:val="left"/>
      <w:pPr>
        <w:ind w:left="5040" w:hanging="360"/>
      </w:pPr>
      <w:rPr>
        <w:rFonts w:ascii="Symbol" w:hAnsi="Symbol" w:hint="default"/>
      </w:rPr>
    </w:lvl>
    <w:lvl w:ilvl="7" w:tplc="C9E85E98">
      <w:start w:val="1"/>
      <w:numFmt w:val="bullet"/>
      <w:lvlText w:val="o"/>
      <w:lvlJc w:val="left"/>
      <w:pPr>
        <w:ind w:left="5760" w:hanging="360"/>
      </w:pPr>
      <w:rPr>
        <w:rFonts w:ascii="Courier New" w:hAnsi="Courier New" w:hint="default"/>
      </w:rPr>
    </w:lvl>
    <w:lvl w:ilvl="8" w:tplc="4A04D130">
      <w:start w:val="1"/>
      <w:numFmt w:val="bullet"/>
      <w:lvlText w:val=""/>
      <w:lvlJc w:val="left"/>
      <w:pPr>
        <w:ind w:left="6480" w:hanging="360"/>
      </w:pPr>
      <w:rPr>
        <w:rFonts w:ascii="Wingdings" w:hAnsi="Wingdings" w:hint="default"/>
      </w:rPr>
    </w:lvl>
  </w:abstractNum>
  <w:abstractNum w:abstractNumId="8"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41066"/>
    <w:multiLevelType w:val="hybridMultilevel"/>
    <w:tmpl w:val="6D5AABCC"/>
    <w:lvl w:ilvl="0" w:tplc="2818ACF4">
      <w:start w:val="1"/>
      <w:numFmt w:val="bullet"/>
      <w:lvlText w:val=""/>
      <w:lvlJc w:val="left"/>
      <w:pPr>
        <w:ind w:left="720" w:hanging="360"/>
      </w:pPr>
      <w:rPr>
        <w:rFonts w:ascii="Symbol" w:hAnsi="Symbol" w:hint="default"/>
      </w:rPr>
    </w:lvl>
    <w:lvl w:ilvl="1" w:tplc="887C6882">
      <w:start w:val="1"/>
      <w:numFmt w:val="bullet"/>
      <w:lvlText w:val="o"/>
      <w:lvlJc w:val="left"/>
      <w:pPr>
        <w:ind w:left="1440" w:hanging="360"/>
      </w:pPr>
      <w:rPr>
        <w:rFonts w:ascii="Courier New" w:hAnsi="Courier New" w:hint="default"/>
      </w:rPr>
    </w:lvl>
    <w:lvl w:ilvl="2" w:tplc="B8CAAAB8">
      <w:start w:val="1"/>
      <w:numFmt w:val="bullet"/>
      <w:lvlText w:val=""/>
      <w:lvlJc w:val="left"/>
      <w:pPr>
        <w:ind w:left="2160" w:hanging="360"/>
      </w:pPr>
      <w:rPr>
        <w:rFonts w:ascii="Wingdings" w:hAnsi="Wingdings" w:hint="default"/>
      </w:rPr>
    </w:lvl>
    <w:lvl w:ilvl="3" w:tplc="FF32E01E">
      <w:start w:val="1"/>
      <w:numFmt w:val="bullet"/>
      <w:lvlText w:val=""/>
      <w:lvlJc w:val="left"/>
      <w:pPr>
        <w:ind w:left="2880" w:hanging="360"/>
      </w:pPr>
      <w:rPr>
        <w:rFonts w:ascii="Symbol" w:hAnsi="Symbol" w:hint="default"/>
      </w:rPr>
    </w:lvl>
    <w:lvl w:ilvl="4" w:tplc="8FAAD068">
      <w:start w:val="1"/>
      <w:numFmt w:val="bullet"/>
      <w:lvlText w:val="o"/>
      <w:lvlJc w:val="left"/>
      <w:pPr>
        <w:ind w:left="3600" w:hanging="360"/>
      </w:pPr>
      <w:rPr>
        <w:rFonts w:ascii="Courier New" w:hAnsi="Courier New" w:hint="default"/>
      </w:rPr>
    </w:lvl>
    <w:lvl w:ilvl="5" w:tplc="BAB4089E">
      <w:start w:val="1"/>
      <w:numFmt w:val="bullet"/>
      <w:lvlText w:val=""/>
      <w:lvlJc w:val="left"/>
      <w:pPr>
        <w:ind w:left="4320" w:hanging="360"/>
      </w:pPr>
      <w:rPr>
        <w:rFonts w:ascii="Wingdings" w:hAnsi="Wingdings" w:hint="default"/>
      </w:rPr>
    </w:lvl>
    <w:lvl w:ilvl="6" w:tplc="DD582226">
      <w:start w:val="1"/>
      <w:numFmt w:val="bullet"/>
      <w:lvlText w:val=""/>
      <w:lvlJc w:val="left"/>
      <w:pPr>
        <w:ind w:left="5040" w:hanging="360"/>
      </w:pPr>
      <w:rPr>
        <w:rFonts w:ascii="Symbol" w:hAnsi="Symbol" w:hint="default"/>
      </w:rPr>
    </w:lvl>
    <w:lvl w:ilvl="7" w:tplc="533A4C80">
      <w:start w:val="1"/>
      <w:numFmt w:val="bullet"/>
      <w:lvlText w:val="o"/>
      <w:lvlJc w:val="left"/>
      <w:pPr>
        <w:ind w:left="5760" w:hanging="360"/>
      </w:pPr>
      <w:rPr>
        <w:rFonts w:ascii="Courier New" w:hAnsi="Courier New" w:hint="default"/>
      </w:rPr>
    </w:lvl>
    <w:lvl w:ilvl="8" w:tplc="34B21942">
      <w:start w:val="1"/>
      <w:numFmt w:val="bullet"/>
      <w:lvlText w:val=""/>
      <w:lvlJc w:val="left"/>
      <w:pPr>
        <w:ind w:left="6480" w:hanging="360"/>
      </w:pPr>
      <w:rPr>
        <w:rFonts w:ascii="Wingdings" w:hAnsi="Wingdings" w:hint="default"/>
      </w:rPr>
    </w:lvl>
  </w:abstractNum>
  <w:abstractNum w:abstractNumId="10"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8AE39"/>
    <w:multiLevelType w:val="hybridMultilevel"/>
    <w:tmpl w:val="5AD2A674"/>
    <w:lvl w:ilvl="0" w:tplc="39863A58">
      <w:start w:val="1"/>
      <w:numFmt w:val="bullet"/>
      <w:lvlText w:val="·"/>
      <w:lvlJc w:val="left"/>
      <w:pPr>
        <w:ind w:left="720" w:hanging="360"/>
      </w:pPr>
      <w:rPr>
        <w:rFonts w:ascii="Symbol" w:hAnsi="Symbol" w:hint="default"/>
      </w:rPr>
    </w:lvl>
    <w:lvl w:ilvl="1" w:tplc="A30ED96A">
      <w:start w:val="1"/>
      <w:numFmt w:val="bullet"/>
      <w:lvlText w:val="o"/>
      <w:lvlJc w:val="left"/>
      <w:pPr>
        <w:ind w:left="1440" w:hanging="360"/>
      </w:pPr>
      <w:rPr>
        <w:rFonts w:ascii="Courier New" w:hAnsi="Courier New" w:hint="default"/>
      </w:rPr>
    </w:lvl>
    <w:lvl w:ilvl="2" w:tplc="5C06EFE8">
      <w:start w:val="1"/>
      <w:numFmt w:val="bullet"/>
      <w:lvlText w:val=""/>
      <w:lvlJc w:val="left"/>
      <w:pPr>
        <w:ind w:left="2160" w:hanging="360"/>
      </w:pPr>
      <w:rPr>
        <w:rFonts w:ascii="Wingdings" w:hAnsi="Wingdings" w:hint="default"/>
      </w:rPr>
    </w:lvl>
    <w:lvl w:ilvl="3" w:tplc="4D1A6BD6">
      <w:start w:val="1"/>
      <w:numFmt w:val="bullet"/>
      <w:lvlText w:val=""/>
      <w:lvlJc w:val="left"/>
      <w:pPr>
        <w:ind w:left="2880" w:hanging="360"/>
      </w:pPr>
      <w:rPr>
        <w:rFonts w:ascii="Symbol" w:hAnsi="Symbol" w:hint="default"/>
      </w:rPr>
    </w:lvl>
    <w:lvl w:ilvl="4" w:tplc="5CCC9C0A">
      <w:start w:val="1"/>
      <w:numFmt w:val="bullet"/>
      <w:lvlText w:val="o"/>
      <w:lvlJc w:val="left"/>
      <w:pPr>
        <w:ind w:left="3600" w:hanging="360"/>
      </w:pPr>
      <w:rPr>
        <w:rFonts w:ascii="Courier New" w:hAnsi="Courier New" w:hint="default"/>
      </w:rPr>
    </w:lvl>
    <w:lvl w:ilvl="5" w:tplc="95C8ACE8">
      <w:start w:val="1"/>
      <w:numFmt w:val="bullet"/>
      <w:lvlText w:val=""/>
      <w:lvlJc w:val="left"/>
      <w:pPr>
        <w:ind w:left="4320" w:hanging="360"/>
      </w:pPr>
      <w:rPr>
        <w:rFonts w:ascii="Wingdings" w:hAnsi="Wingdings" w:hint="default"/>
      </w:rPr>
    </w:lvl>
    <w:lvl w:ilvl="6" w:tplc="B4A48772">
      <w:start w:val="1"/>
      <w:numFmt w:val="bullet"/>
      <w:lvlText w:val=""/>
      <w:lvlJc w:val="left"/>
      <w:pPr>
        <w:ind w:left="5040" w:hanging="360"/>
      </w:pPr>
      <w:rPr>
        <w:rFonts w:ascii="Symbol" w:hAnsi="Symbol" w:hint="default"/>
      </w:rPr>
    </w:lvl>
    <w:lvl w:ilvl="7" w:tplc="90F47F3A">
      <w:start w:val="1"/>
      <w:numFmt w:val="bullet"/>
      <w:lvlText w:val="o"/>
      <w:lvlJc w:val="left"/>
      <w:pPr>
        <w:ind w:left="5760" w:hanging="360"/>
      </w:pPr>
      <w:rPr>
        <w:rFonts w:ascii="Courier New" w:hAnsi="Courier New" w:hint="default"/>
      </w:rPr>
    </w:lvl>
    <w:lvl w:ilvl="8" w:tplc="65A6F4F2">
      <w:start w:val="1"/>
      <w:numFmt w:val="bullet"/>
      <w:lvlText w:val=""/>
      <w:lvlJc w:val="left"/>
      <w:pPr>
        <w:ind w:left="6480" w:hanging="360"/>
      </w:pPr>
      <w:rPr>
        <w:rFonts w:ascii="Wingdings" w:hAnsi="Wingdings" w:hint="default"/>
      </w:rPr>
    </w:lvl>
  </w:abstractNum>
  <w:abstractNum w:abstractNumId="13"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92386"/>
    <w:multiLevelType w:val="hybridMultilevel"/>
    <w:tmpl w:val="0D9A3762"/>
    <w:lvl w:ilvl="0" w:tplc="00ECC92E">
      <w:start w:val="1"/>
      <w:numFmt w:val="bullet"/>
      <w:lvlText w:val="·"/>
      <w:lvlJc w:val="left"/>
      <w:pPr>
        <w:ind w:left="720" w:hanging="360"/>
      </w:pPr>
      <w:rPr>
        <w:rFonts w:ascii="Symbol" w:hAnsi="Symbol" w:hint="default"/>
      </w:rPr>
    </w:lvl>
    <w:lvl w:ilvl="1" w:tplc="823E1E8E">
      <w:start w:val="1"/>
      <w:numFmt w:val="bullet"/>
      <w:lvlText w:val="o"/>
      <w:lvlJc w:val="left"/>
      <w:pPr>
        <w:ind w:left="1440" w:hanging="360"/>
      </w:pPr>
      <w:rPr>
        <w:rFonts w:ascii="Courier New" w:hAnsi="Courier New" w:hint="default"/>
      </w:rPr>
    </w:lvl>
    <w:lvl w:ilvl="2" w:tplc="748A3A4E">
      <w:start w:val="1"/>
      <w:numFmt w:val="bullet"/>
      <w:lvlText w:val=""/>
      <w:lvlJc w:val="left"/>
      <w:pPr>
        <w:ind w:left="2160" w:hanging="360"/>
      </w:pPr>
      <w:rPr>
        <w:rFonts w:ascii="Wingdings" w:hAnsi="Wingdings" w:hint="default"/>
      </w:rPr>
    </w:lvl>
    <w:lvl w:ilvl="3" w:tplc="0CBCEE82">
      <w:start w:val="1"/>
      <w:numFmt w:val="bullet"/>
      <w:lvlText w:val=""/>
      <w:lvlJc w:val="left"/>
      <w:pPr>
        <w:ind w:left="2880" w:hanging="360"/>
      </w:pPr>
      <w:rPr>
        <w:rFonts w:ascii="Symbol" w:hAnsi="Symbol" w:hint="default"/>
      </w:rPr>
    </w:lvl>
    <w:lvl w:ilvl="4" w:tplc="B8AE5DD4">
      <w:start w:val="1"/>
      <w:numFmt w:val="bullet"/>
      <w:lvlText w:val="o"/>
      <w:lvlJc w:val="left"/>
      <w:pPr>
        <w:ind w:left="3600" w:hanging="360"/>
      </w:pPr>
      <w:rPr>
        <w:rFonts w:ascii="Courier New" w:hAnsi="Courier New" w:hint="default"/>
      </w:rPr>
    </w:lvl>
    <w:lvl w:ilvl="5" w:tplc="2C5E6B62">
      <w:start w:val="1"/>
      <w:numFmt w:val="bullet"/>
      <w:lvlText w:val=""/>
      <w:lvlJc w:val="left"/>
      <w:pPr>
        <w:ind w:left="4320" w:hanging="360"/>
      </w:pPr>
      <w:rPr>
        <w:rFonts w:ascii="Wingdings" w:hAnsi="Wingdings" w:hint="default"/>
      </w:rPr>
    </w:lvl>
    <w:lvl w:ilvl="6" w:tplc="EC482950">
      <w:start w:val="1"/>
      <w:numFmt w:val="bullet"/>
      <w:lvlText w:val=""/>
      <w:lvlJc w:val="left"/>
      <w:pPr>
        <w:ind w:left="5040" w:hanging="360"/>
      </w:pPr>
      <w:rPr>
        <w:rFonts w:ascii="Symbol" w:hAnsi="Symbol" w:hint="default"/>
      </w:rPr>
    </w:lvl>
    <w:lvl w:ilvl="7" w:tplc="36420624">
      <w:start w:val="1"/>
      <w:numFmt w:val="bullet"/>
      <w:lvlText w:val="o"/>
      <w:lvlJc w:val="left"/>
      <w:pPr>
        <w:ind w:left="5760" w:hanging="360"/>
      </w:pPr>
      <w:rPr>
        <w:rFonts w:ascii="Courier New" w:hAnsi="Courier New" w:hint="default"/>
      </w:rPr>
    </w:lvl>
    <w:lvl w:ilvl="8" w:tplc="CEC2A24E">
      <w:start w:val="1"/>
      <w:numFmt w:val="bullet"/>
      <w:lvlText w:val=""/>
      <w:lvlJc w:val="left"/>
      <w:pPr>
        <w:ind w:left="6480" w:hanging="360"/>
      </w:pPr>
      <w:rPr>
        <w:rFonts w:ascii="Wingdings" w:hAnsi="Wingdings" w:hint="default"/>
      </w:rPr>
    </w:lvl>
  </w:abstractNum>
  <w:abstractNum w:abstractNumId="15" w15:restartNumberingAfterBreak="0">
    <w:nsid w:val="5378847F"/>
    <w:multiLevelType w:val="hybridMultilevel"/>
    <w:tmpl w:val="0B9CDC58"/>
    <w:lvl w:ilvl="0" w:tplc="A19AF986">
      <w:start w:val="1"/>
      <w:numFmt w:val="bullet"/>
      <w:lvlText w:val="-"/>
      <w:lvlJc w:val="left"/>
      <w:pPr>
        <w:ind w:left="720" w:hanging="360"/>
      </w:pPr>
      <w:rPr>
        <w:rFonts w:ascii="&quot;Calibri&quot;,sans-serif" w:hAnsi="&quot;Calibri&quot;,sans-serif" w:hint="default"/>
      </w:rPr>
    </w:lvl>
    <w:lvl w:ilvl="1" w:tplc="1D603CF4">
      <w:start w:val="1"/>
      <w:numFmt w:val="bullet"/>
      <w:lvlText w:val="o"/>
      <w:lvlJc w:val="left"/>
      <w:pPr>
        <w:ind w:left="1440" w:hanging="360"/>
      </w:pPr>
      <w:rPr>
        <w:rFonts w:ascii="Courier New" w:hAnsi="Courier New" w:hint="default"/>
      </w:rPr>
    </w:lvl>
    <w:lvl w:ilvl="2" w:tplc="C90696A4">
      <w:start w:val="1"/>
      <w:numFmt w:val="bullet"/>
      <w:lvlText w:val=""/>
      <w:lvlJc w:val="left"/>
      <w:pPr>
        <w:ind w:left="2160" w:hanging="360"/>
      </w:pPr>
      <w:rPr>
        <w:rFonts w:ascii="Wingdings" w:hAnsi="Wingdings" w:hint="default"/>
      </w:rPr>
    </w:lvl>
    <w:lvl w:ilvl="3" w:tplc="B1B86878">
      <w:start w:val="1"/>
      <w:numFmt w:val="bullet"/>
      <w:lvlText w:val=""/>
      <w:lvlJc w:val="left"/>
      <w:pPr>
        <w:ind w:left="2880" w:hanging="360"/>
      </w:pPr>
      <w:rPr>
        <w:rFonts w:ascii="Symbol" w:hAnsi="Symbol" w:hint="default"/>
      </w:rPr>
    </w:lvl>
    <w:lvl w:ilvl="4" w:tplc="5586474A">
      <w:start w:val="1"/>
      <w:numFmt w:val="bullet"/>
      <w:lvlText w:val="o"/>
      <w:lvlJc w:val="left"/>
      <w:pPr>
        <w:ind w:left="3600" w:hanging="360"/>
      </w:pPr>
      <w:rPr>
        <w:rFonts w:ascii="Courier New" w:hAnsi="Courier New" w:hint="default"/>
      </w:rPr>
    </w:lvl>
    <w:lvl w:ilvl="5" w:tplc="530EDA42">
      <w:start w:val="1"/>
      <w:numFmt w:val="bullet"/>
      <w:lvlText w:val=""/>
      <w:lvlJc w:val="left"/>
      <w:pPr>
        <w:ind w:left="4320" w:hanging="360"/>
      </w:pPr>
      <w:rPr>
        <w:rFonts w:ascii="Wingdings" w:hAnsi="Wingdings" w:hint="default"/>
      </w:rPr>
    </w:lvl>
    <w:lvl w:ilvl="6" w:tplc="97BA218C">
      <w:start w:val="1"/>
      <w:numFmt w:val="bullet"/>
      <w:lvlText w:val=""/>
      <w:lvlJc w:val="left"/>
      <w:pPr>
        <w:ind w:left="5040" w:hanging="360"/>
      </w:pPr>
      <w:rPr>
        <w:rFonts w:ascii="Symbol" w:hAnsi="Symbol" w:hint="default"/>
      </w:rPr>
    </w:lvl>
    <w:lvl w:ilvl="7" w:tplc="46FEEBD6">
      <w:start w:val="1"/>
      <w:numFmt w:val="bullet"/>
      <w:lvlText w:val="o"/>
      <w:lvlJc w:val="left"/>
      <w:pPr>
        <w:ind w:left="5760" w:hanging="360"/>
      </w:pPr>
      <w:rPr>
        <w:rFonts w:ascii="Courier New" w:hAnsi="Courier New" w:hint="default"/>
      </w:rPr>
    </w:lvl>
    <w:lvl w:ilvl="8" w:tplc="1256D1AC">
      <w:start w:val="1"/>
      <w:numFmt w:val="bullet"/>
      <w:lvlText w:val=""/>
      <w:lvlJc w:val="left"/>
      <w:pPr>
        <w:ind w:left="6480" w:hanging="360"/>
      </w:pPr>
      <w:rPr>
        <w:rFonts w:ascii="Wingdings" w:hAnsi="Wingdings" w:hint="default"/>
      </w:rPr>
    </w:lvl>
  </w:abstractNum>
  <w:abstractNum w:abstractNumId="16" w15:restartNumberingAfterBreak="0">
    <w:nsid w:val="5A468A0E"/>
    <w:multiLevelType w:val="hybridMultilevel"/>
    <w:tmpl w:val="F7AABB54"/>
    <w:lvl w:ilvl="0" w:tplc="FA88E20C">
      <w:start w:val="1"/>
      <w:numFmt w:val="bullet"/>
      <w:lvlText w:val="·"/>
      <w:lvlJc w:val="left"/>
      <w:pPr>
        <w:ind w:left="720" w:hanging="360"/>
      </w:pPr>
      <w:rPr>
        <w:rFonts w:ascii="Symbol" w:hAnsi="Symbol" w:hint="default"/>
      </w:rPr>
    </w:lvl>
    <w:lvl w:ilvl="1" w:tplc="8C88D9F6">
      <w:start w:val="1"/>
      <w:numFmt w:val="bullet"/>
      <w:lvlText w:val="o"/>
      <w:lvlJc w:val="left"/>
      <w:pPr>
        <w:ind w:left="1440" w:hanging="360"/>
      </w:pPr>
      <w:rPr>
        <w:rFonts w:ascii="Courier New" w:hAnsi="Courier New" w:hint="default"/>
      </w:rPr>
    </w:lvl>
    <w:lvl w:ilvl="2" w:tplc="544C42E2">
      <w:start w:val="1"/>
      <w:numFmt w:val="bullet"/>
      <w:lvlText w:val=""/>
      <w:lvlJc w:val="left"/>
      <w:pPr>
        <w:ind w:left="2160" w:hanging="360"/>
      </w:pPr>
      <w:rPr>
        <w:rFonts w:ascii="Wingdings" w:hAnsi="Wingdings" w:hint="default"/>
      </w:rPr>
    </w:lvl>
    <w:lvl w:ilvl="3" w:tplc="6B669634">
      <w:start w:val="1"/>
      <w:numFmt w:val="bullet"/>
      <w:lvlText w:val=""/>
      <w:lvlJc w:val="left"/>
      <w:pPr>
        <w:ind w:left="2880" w:hanging="360"/>
      </w:pPr>
      <w:rPr>
        <w:rFonts w:ascii="Symbol" w:hAnsi="Symbol" w:hint="default"/>
      </w:rPr>
    </w:lvl>
    <w:lvl w:ilvl="4" w:tplc="D1C06C16">
      <w:start w:val="1"/>
      <w:numFmt w:val="bullet"/>
      <w:lvlText w:val="o"/>
      <w:lvlJc w:val="left"/>
      <w:pPr>
        <w:ind w:left="3600" w:hanging="360"/>
      </w:pPr>
      <w:rPr>
        <w:rFonts w:ascii="Courier New" w:hAnsi="Courier New" w:hint="default"/>
      </w:rPr>
    </w:lvl>
    <w:lvl w:ilvl="5" w:tplc="0FF8F9AC">
      <w:start w:val="1"/>
      <w:numFmt w:val="bullet"/>
      <w:lvlText w:val=""/>
      <w:lvlJc w:val="left"/>
      <w:pPr>
        <w:ind w:left="4320" w:hanging="360"/>
      </w:pPr>
      <w:rPr>
        <w:rFonts w:ascii="Wingdings" w:hAnsi="Wingdings" w:hint="default"/>
      </w:rPr>
    </w:lvl>
    <w:lvl w:ilvl="6" w:tplc="06845150">
      <w:start w:val="1"/>
      <w:numFmt w:val="bullet"/>
      <w:lvlText w:val=""/>
      <w:lvlJc w:val="left"/>
      <w:pPr>
        <w:ind w:left="5040" w:hanging="360"/>
      </w:pPr>
      <w:rPr>
        <w:rFonts w:ascii="Symbol" w:hAnsi="Symbol" w:hint="default"/>
      </w:rPr>
    </w:lvl>
    <w:lvl w:ilvl="7" w:tplc="C698363E">
      <w:start w:val="1"/>
      <w:numFmt w:val="bullet"/>
      <w:lvlText w:val="o"/>
      <w:lvlJc w:val="left"/>
      <w:pPr>
        <w:ind w:left="5760" w:hanging="360"/>
      </w:pPr>
      <w:rPr>
        <w:rFonts w:ascii="Courier New" w:hAnsi="Courier New" w:hint="default"/>
      </w:rPr>
    </w:lvl>
    <w:lvl w:ilvl="8" w:tplc="6924E7CC">
      <w:start w:val="1"/>
      <w:numFmt w:val="bullet"/>
      <w:lvlText w:val=""/>
      <w:lvlJc w:val="left"/>
      <w:pPr>
        <w:ind w:left="6480" w:hanging="360"/>
      </w:pPr>
      <w:rPr>
        <w:rFonts w:ascii="Wingdings" w:hAnsi="Wingdings" w:hint="default"/>
      </w:rPr>
    </w:lvl>
  </w:abstractNum>
  <w:abstractNum w:abstractNumId="17"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5B9A4F"/>
    <w:multiLevelType w:val="hybridMultilevel"/>
    <w:tmpl w:val="06069188"/>
    <w:lvl w:ilvl="0" w:tplc="7D603268">
      <w:start w:val="1"/>
      <w:numFmt w:val="bullet"/>
      <w:lvlText w:val="-"/>
      <w:lvlJc w:val="left"/>
      <w:pPr>
        <w:ind w:left="720" w:hanging="360"/>
      </w:pPr>
      <w:rPr>
        <w:rFonts w:ascii="&quot;Calibri&quot;,sans-serif" w:hAnsi="&quot;Calibri&quot;,sans-serif" w:hint="default"/>
      </w:rPr>
    </w:lvl>
    <w:lvl w:ilvl="1" w:tplc="23667ABC">
      <w:start w:val="1"/>
      <w:numFmt w:val="bullet"/>
      <w:lvlText w:val="o"/>
      <w:lvlJc w:val="left"/>
      <w:pPr>
        <w:ind w:left="1440" w:hanging="360"/>
      </w:pPr>
      <w:rPr>
        <w:rFonts w:ascii="Courier New" w:hAnsi="Courier New" w:hint="default"/>
      </w:rPr>
    </w:lvl>
    <w:lvl w:ilvl="2" w:tplc="F17EEDDE">
      <w:start w:val="1"/>
      <w:numFmt w:val="bullet"/>
      <w:lvlText w:val=""/>
      <w:lvlJc w:val="left"/>
      <w:pPr>
        <w:ind w:left="2160" w:hanging="360"/>
      </w:pPr>
      <w:rPr>
        <w:rFonts w:ascii="Wingdings" w:hAnsi="Wingdings" w:hint="default"/>
      </w:rPr>
    </w:lvl>
    <w:lvl w:ilvl="3" w:tplc="1ECA9BDE">
      <w:start w:val="1"/>
      <w:numFmt w:val="bullet"/>
      <w:lvlText w:val=""/>
      <w:lvlJc w:val="left"/>
      <w:pPr>
        <w:ind w:left="2880" w:hanging="360"/>
      </w:pPr>
      <w:rPr>
        <w:rFonts w:ascii="Symbol" w:hAnsi="Symbol" w:hint="default"/>
      </w:rPr>
    </w:lvl>
    <w:lvl w:ilvl="4" w:tplc="3DAC6A06">
      <w:start w:val="1"/>
      <w:numFmt w:val="bullet"/>
      <w:lvlText w:val="o"/>
      <w:lvlJc w:val="left"/>
      <w:pPr>
        <w:ind w:left="3600" w:hanging="360"/>
      </w:pPr>
      <w:rPr>
        <w:rFonts w:ascii="Courier New" w:hAnsi="Courier New" w:hint="default"/>
      </w:rPr>
    </w:lvl>
    <w:lvl w:ilvl="5" w:tplc="CE96113C">
      <w:start w:val="1"/>
      <w:numFmt w:val="bullet"/>
      <w:lvlText w:val=""/>
      <w:lvlJc w:val="left"/>
      <w:pPr>
        <w:ind w:left="4320" w:hanging="360"/>
      </w:pPr>
      <w:rPr>
        <w:rFonts w:ascii="Wingdings" w:hAnsi="Wingdings" w:hint="default"/>
      </w:rPr>
    </w:lvl>
    <w:lvl w:ilvl="6" w:tplc="77243DB6">
      <w:start w:val="1"/>
      <w:numFmt w:val="bullet"/>
      <w:lvlText w:val=""/>
      <w:lvlJc w:val="left"/>
      <w:pPr>
        <w:ind w:left="5040" w:hanging="360"/>
      </w:pPr>
      <w:rPr>
        <w:rFonts w:ascii="Symbol" w:hAnsi="Symbol" w:hint="default"/>
      </w:rPr>
    </w:lvl>
    <w:lvl w:ilvl="7" w:tplc="DEC48284">
      <w:start w:val="1"/>
      <w:numFmt w:val="bullet"/>
      <w:lvlText w:val="o"/>
      <w:lvlJc w:val="left"/>
      <w:pPr>
        <w:ind w:left="5760" w:hanging="360"/>
      </w:pPr>
      <w:rPr>
        <w:rFonts w:ascii="Courier New" w:hAnsi="Courier New" w:hint="default"/>
      </w:rPr>
    </w:lvl>
    <w:lvl w:ilvl="8" w:tplc="A7A020BA">
      <w:start w:val="1"/>
      <w:numFmt w:val="bullet"/>
      <w:lvlText w:val=""/>
      <w:lvlJc w:val="left"/>
      <w:pPr>
        <w:ind w:left="6480" w:hanging="360"/>
      </w:pPr>
      <w:rPr>
        <w:rFonts w:ascii="Wingdings" w:hAnsi="Wingdings" w:hint="default"/>
      </w:rPr>
    </w:lvl>
  </w:abstractNum>
  <w:abstractNum w:abstractNumId="19"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8F6BE"/>
    <w:multiLevelType w:val="hybridMultilevel"/>
    <w:tmpl w:val="CB2AB486"/>
    <w:lvl w:ilvl="0" w:tplc="E74CEF80">
      <w:start w:val="1"/>
      <w:numFmt w:val="bullet"/>
      <w:lvlText w:val="·"/>
      <w:lvlJc w:val="left"/>
      <w:pPr>
        <w:ind w:left="720" w:hanging="360"/>
      </w:pPr>
      <w:rPr>
        <w:rFonts w:ascii="Symbol" w:hAnsi="Symbol" w:hint="default"/>
      </w:rPr>
    </w:lvl>
    <w:lvl w:ilvl="1" w:tplc="9FF63730">
      <w:start w:val="1"/>
      <w:numFmt w:val="bullet"/>
      <w:lvlText w:val="o"/>
      <w:lvlJc w:val="left"/>
      <w:pPr>
        <w:ind w:left="1440" w:hanging="360"/>
      </w:pPr>
      <w:rPr>
        <w:rFonts w:ascii="Courier New" w:hAnsi="Courier New" w:hint="default"/>
      </w:rPr>
    </w:lvl>
    <w:lvl w:ilvl="2" w:tplc="B64E49FA">
      <w:start w:val="1"/>
      <w:numFmt w:val="bullet"/>
      <w:lvlText w:val=""/>
      <w:lvlJc w:val="left"/>
      <w:pPr>
        <w:ind w:left="2160" w:hanging="360"/>
      </w:pPr>
      <w:rPr>
        <w:rFonts w:ascii="Wingdings" w:hAnsi="Wingdings" w:hint="default"/>
      </w:rPr>
    </w:lvl>
    <w:lvl w:ilvl="3" w:tplc="5C3E5262">
      <w:start w:val="1"/>
      <w:numFmt w:val="bullet"/>
      <w:lvlText w:val=""/>
      <w:lvlJc w:val="left"/>
      <w:pPr>
        <w:ind w:left="2880" w:hanging="360"/>
      </w:pPr>
      <w:rPr>
        <w:rFonts w:ascii="Symbol" w:hAnsi="Symbol" w:hint="default"/>
      </w:rPr>
    </w:lvl>
    <w:lvl w:ilvl="4" w:tplc="FB0A4AB2">
      <w:start w:val="1"/>
      <w:numFmt w:val="bullet"/>
      <w:lvlText w:val="o"/>
      <w:lvlJc w:val="left"/>
      <w:pPr>
        <w:ind w:left="3600" w:hanging="360"/>
      </w:pPr>
      <w:rPr>
        <w:rFonts w:ascii="Courier New" w:hAnsi="Courier New" w:hint="default"/>
      </w:rPr>
    </w:lvl>
    <w:lvl w:ilvl="5" w:tplc="F842B78C">
      <w:start w:val="1"/>
      <w:numFmt w:val="bullet"/>
      <w:lvlText w:val=""/>
      <w:lvlJc w:val="left"/>
      <w:pPr>
        <w:ind w:left="4320" w:hanging="360"/>
      </w:pPr>
      <w:rPr>
        <w:rFonts w:ascii="Wingdings" w:hAnsi="Wingdings" w:hint="default"/>
      </w:rPr>
    </w:lvl>
    <w:lvl w:ilvl="6" w:tplc="11A09A5A">
      <w:start w:val="1"/>
      <w:numFmt w:val="bullet"/>
      <w:lvlText w:val=""/>
      <w:lvlJc w:val="left"/>
      <w:pPr>
        <w:ind w:left="5040" w:hanging="360"/>
      </w:pPr>
      <w:rPr>
        <w:rFonts w:ascii="Symbol" w:hAnsi="Symbol" w:hint="default"/>
      </w:rPr>
    </w:lvl>
    <w:lvl w:ilvl="7" w:tplc="0D30300C">
      <w:start w:val="1"/>
      <w:numFmt w:val="bullet"/>
      <w:lvlText w:val="o"/>
      <w:lvlJc w:val="left"/>
      <w:pPr>
        <w:ind w:left="5760" w:hanging="360"/>
      </w:pPr>
      <w:rPr>
        <w:rFonts w:ascii="Courier New" w:hAnsi="Courier New" w:hint="default"/>
      </w:rPr>
    </w:lvl>
    <w:lvl w:ilvl="8" w:tplc="AD1C933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2"/>
  </w:num>
  <w:num w:numId="5">
    <w:abstractNumId w:val="18"/>
  </w:num>
  <w:num w:numId="6">
    <w:abstractNumId w:val="16"/>
  </w:num>
  <w:num w:numId="7">
    <w:abstractNumId w:val="14"/>
  </w:num>
  <w:num w:numId="8">
    <w:abstractNumId w:val="3"/>
  </w:num>
  <w:num w:numId="9">
    <w:abstractNumId w:val="15"/>
  </w:num>
  <w:num w:numId="10">
    <w:abstractNumId w:val="12"/>
  </w:num>
  <w:num w:numId="11">
    <w:abstractNumId w:val="9"/>
  </w:num>
  <w:num w:numId="12">
    <w:abstractNumId w:val="2"/>
  </w:num>
  <w:num w:numId="13">
    <w:abstractNumId w:val="5"/>
  </w:num>
  <w:num w:numId="14">
    <w:abstractNumId w:val="21"/>
  </w:num>
  <w:num w:numId="15">
    <w:abstractNumId w:val="8"/>
  </w:num>
  <w:num w:numId="16">
    <w:abstractNumId w:val="13"/>
  </w:num>
  <w:num w:numId="17">
    <w:abstractNumId w:val="10"/>
  </w:num>
  <w:num w:numId="18">
    <w:abstractNumId w:val="11"/>
  </w:num>
  <w:num w:numId="19">
    <w:abstractNumId w:val="6"/>
  </w:num>
  <w:num w:numId="20">
    <w:abstractNumId w:val="19"/>
  </w:num>
  <w:num w:numId="21">
    <w:abstractNumId w:val="17"/>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7F04"/>
    <w:rsid w:val="000D7D0A"/>
    <w:rsid w:val="000E38CF"/>
    <w:rsid w:val="000E63AA"/>
    <w:rsid w:val="00197B4F"/>
    <w:rsid w:val="001F3883"/>
    <w:rsid w:val="003F3EB9"/>
    <w:rsid w:val="0041635D"/>
    <w:rsid w:val="00418C8E"/>
    <w:rsid w:val="00523034"/>
    <w:rsid w:val="00583BA4"/>
    <w:rsid w:val="00640352"/>
    <w:rsid w:val="007A224C"/>
    <w:rsid w:val="007D2E6E"/>
    <w:rsid w:val="008152C8"/>
    <w:rsid w:val="00866620"/>
    <w:rsid w:val="008706AA"/>
    <w:rsid w:val="009D20D3"/>
    <w:rsid w:val="00A05F81"/>
    <w:rsid w:val="00B404BC"/>
    <w:rsid w:val="00D13261"/>
    <w:rsid w:val="00D36279"/>
    <w:rsid w:val="00DA2D73"/>
    <w:rsid w:val="00EC1CF2"/>
    <w:rsid w:val="00F56026"/>
    <w:rsid w:val="04C3FDAF"/>
    <w:rsid w:val="04F4ED19"/>
    <w:rsid w:val="06A2DC38"/>
    <w:rsid w:val="07873187"/>
    <w:rsid w:val="086704AB"/>
    <w:rsid w:val="0A19D107"/>
    <w:rsid w:val="0D45B576"/>
    <w:rsid w:val="0E72E418"/>
    <w:rsid w:val="1381CD8F"/>
    <w:rsid w:val="18A2FC07"/>
    <w:rsid w:val="18B9F120"/>
    <w:rsid w:val="1A4B1206"/>
    <w:rsid w:val="1AA3E307"/>
    <w:rsid w:val="1BCB9653"/>
    <w:rsid w:val="1DD0BE03"/>
    <w:rsid w:val="1E3526E0"/>
    <w:rsid w:val="2059DED2"/>
    <w:rsid w:val="227BE4B4"/>
    <w:rsid w:val="22AA0733"/>
    <w:rsid w:val="2331AB30"/>
    <w:rsid w:val="24AF9A50"/>
    <w:rsid w:val="2841BC50"/>
    <w:rsid w:val="2A80AE14"/>
    <w:rsid w:val="2B360E47"/>
    <w:rsid w:val="2C1919A3"/>
    <w:rsid w:val="2D7F8E2D"/>
    <w:rsid w:val="2DD839AC"/>
    <w:rsid w:val="30408FCA"/>
    <w:rsid w:val="30E2857E"/>
    <w:rsid w:val="3166E2AE"/>
    <w:rsid w:val="3592A013"/>
    <w:rsid w:val="3637A74D"/>
    <w:rsid w:val="389DA454"/>
    <w:rsid w:val="39F578C4"/>
    <w:rsid w:val="3B196E7D"/>
    <w:rsid w:val="3EE67A47"/>
    <w:rsid w:val="407BB4EF"/>
    <w:rsid w:val="41F03354"/>
    <w:rsid w:val="42A61161"/>
    <w:rsid w:val="47016AB2"/>
    <w:rsid w:val="48631D96"/>
    <w:rsid w:val="497ED180"/>
    <w:rsid w:val="49982D34"/>
    <w:rsid w:val="49A6A66B"/>
    <w:rsid w:val="4D52C769"/>
    <w:rsid w:val="4E0A0A45"/>
    <w:rsid w:val="4EB449D4"/>
    <w:rsid w:val="4FEF147F"/>
    <w:rsid w:val="56638CDD"/>
    <w:rsid w:val="5738484F"/>
    <w:rsid w:val="5C0460E9"/>
    <w:rsid w:val="5DCE8FC8"/>
    <w:rsid w:val="5E6382A6"/>
    <w:rsid w:val="5ED41CC2"/>
    <w:rsid w:val="604F2881"/>
    <w:rsid w:val="65B4E5C5"/>
    <w:rsid w:val="673D568A"/>
    <w:rsid w:val="6FF872B7"/>
    <w:rsid w:val="70D07FA9"/>
    <w:rsid w:val="70F2E38D"/>
    <w:rsid w:val="7307C17D"/>
    <w:rsid w:val="741654C9"/>
    <w:rsid w:val="742B33F6"/>
    <w:rsid w:val="745A65D6"/>
    <w:rsid w:val="7620E265"/>
    <w:rsid w:val="762585FF"/>
    <w:rsid w:val="768A4B2E"/>
    <w:rsid w:val="782B1D9F"/>
    <w:rsid w:val="7A84C089"/>
    <w:rsid w:val="7AFC58BA"/>
    <w:rsid w:val="7C980BB5"/>
    <w:rsid w:val="7D7190C8"/>
    <w:rsid w:val="7FDA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uiPriority w:val="9"/>
    <w:unhideWhenUsed/>
    <w:qFormat/>
    <w:rsid w:val="7FDA1F3E"/>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 w:type="paragraph" w:styleId="TOC3">
    <w:name w:val="toc 3"/>
    <w:basedOn w:val="Normal"/>
    <w:next w:val="Normal"/>
    <w:uiPriority w:val="39"/>
    <w:unhideWhenUsed/>
    <w:rsid w:val="4EB449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 w:id="1395934387">
      <w:bodyDiv w:val="1"/>
      <w:marLeft w:val="0"/>
      <w:marRight w:val="0"/>
      <w:marTop w:val="0"/>
      <w:marBottom w:val="0"/>
      <w:divBdr>
        <w:top w:val="none" w:sz="0" w:space="0" w:color="auto"/>
        <w:left w:val="none" w:sz="0" w:space="0" w:color="auto"/>
        <w:bottom w:val="none" w:sz="0" w:space="0" w:color="auto"/>
        <w:right w:val="none" w:sz="0" w:space="0" w:color="auto"/>
      </w:divBdr>
    </w:div>
    <w:div w:id="18907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89BF-E36B-45C0-81DE-993DDE73E4DA}">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customXml/itemProps2.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3.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11</cp:revision>
  <dcterms:created xsi:type="dcterms:W3CDTF">2025-05-19T09:14:00Z</dcterms:created>
  <dcterms:modified xsi:type="dcterms:W3CDTF">2025-06-06T08:50:00Z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