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5B8F6" w14:textId="4599CCFD" w:rsidR="00D368C6" w:rsidRPr="00B022D8" w:rsidRDefault="00D368C6">
      <w:pPr>
        <w:rPr>
          <w:rFonts w:asciiTheme="majorHAnsi" w:hAnsiTheme="majorHAnsi" w:cstheme="majorHAnsi"/>
          <w:sz w:val="24"/>
          <w:szCs w:val="24"/>
        </w:rPr>
      </w:pPr>
      <w:r w:rsidRPr="00B022D8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18F3A7" wp14:editId="7D1E89DC">
                <wp:simplePos x="0" y="0"/>
                <wp:positionH relativeFrom="margin">
                  <wp:align>center</wp:align>
                </wp:positionH>
                <wp:positionV relativeFrom="paragraph">
                  <wp:posOffset>-520700</wp:posOffset>
                </wp:positionV>
                <wp:extent cx="6781800" cy="9890760"/>
                <wp:effectExtent l="38100" t="38100" r="57150" b="533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0" cy="9890760"/>
                        </a:xfrm>
                        <a:prstGeom prst="rect">
                          <a:avLst/>
                        </a:prstGeom>
                        <a:noFill/>
                        <a:ln w="85725" cmpd="thickThin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925C34" id="Rectangle 2" o:spid="_x0000_s1026" style="position:absolute;margin-left:0;margin-top:-41pt;width:534pt;height:778.8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" filled="f" strokecolor="#323e4f [2415]" strokeweight="6.75pt">
                <v:stroke linestyle="thickThin"/>
                <w10:wrap anchorx="margin"/>
              </v:rect>
            </w:pict>
          </mc:Fallback>
        </mc:AlternateContent>
      </w:r>
    </w:p>
    <w:p w14:paraId="74E49E20" w14:textId="19B03908" w:rsidR="00D368C6" w:rsidRPr="00B022D8" w:rsidRDefault="00D368C6">
      <w:pPr>
        <w:rPr>
          <w:rFonts w:asciiTheme="majorHAnsi" w:hAnsiTheme="majorHAnsi" w:cstheme="majorHAnsi"/>
          <w:sz w:val="24"/>
          <w:szCs w:val="24"/>
        </w:rPr>
      </w:pPr>
    </w:p>
    <w:p w14:paraId="08331506" w14:textId="256CB0E0" w:rsidR="00D368C6" w:rsidRPr="00B022D8" w:rsidRDefault="004C5B44">
      <w:pPr>
        <w:rPr>
          <w:rFonts w:asciiTheme="majorHAnsi" w:hAnsiTheme="majorHAnsi" w:cstheme="majorHAnsi"/>
          <w:sz w:val="24"/>
          <w:szCs w:val="24"/>
        </w:rPr>
      </w:pPr>
      <w:r w:rsidRPr="00B022D8">
        <w:rPr>
          <w:rFonts w:asciiTheme="majorHAnsi" w:hAnsiTheme="majorHAnsi" w:cstheme="majorHAnsi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4F90140" wp14:editId="55CA5B10">
            <wp:simplePos x="0" y="0"/>
            <wp:positionH relativeFrom="margin">
              <wp:align>center</wp:align>
            </wp:positionH>
            <wp:positionV relativeFrom="paragraph">
              <wp:posOffset>177800</wp:posOffset>
            </wp:positionV>
            <wp:extent cx="2982595" cy="2894330"/>
            <wp:effectExtent l="0" t="0" r="8255" b="1270"/>
            <wp:wrapTight wrapText="bothSides">
              <wp:wrapPolygon edited="0">
                <wp:start x="0" y="0"/>
                <wp:lineTo x="0" y="21467"/>
                <wp:lineTo x="21522" y="21467"/>
                <wp:lineTo x="2152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2595" cy="2894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4DDE01" w14:textId="46CC4480" w:rsidR="00D368C6" w:rsidRPr="00B022D8" w:rsidRDefault="00D368C6">
      <w:pPr>
        <w:rPr>
          <w:rFonts w:asciiTheme="majorHAnsi" w:hAnsiTheme="majorHAnsi" w:cstheme="majorHAnsi"/>
          <w:sz w:val="24"/>
          <w:szCs w:val="24"/>
        </w:rPr>
      </w:pPr>
    </w:p>
    <w:p w14:paraId="6CF5AE92" w14:textId="44B136D1" w:rsidR="00D368C6" w:rsidRPr="00B022D8" w:rsidRDefault="00D368C6">
      <w:pPr>
        <w:rPr>
          <w:rFonts w:asciiTheme="majorHAnsi" w:hAnsiTheme="majorHAnsi" w:cstheme="majorHAnsi"/>
          <w:sz w:val="24"/>
          <w:szCs w:val="24"/>
        </w:rPr>
      </w:pPr>
    </w:p>
    <w:p w14:paraId="64F3924D" w14:textId="6F407407" w:rsidR="00D368C6" w:rsidRPr="00B022D8" w:rsidRDefault="00D368C6">
      <w:pPr>
        <w:rPr>
          <w:rFonts w:asciiTheme="majorHAnsi" w:hAnsiTheme="majorHAnsi" w:cstheme="majorHAnsi"/>
          <w:sz w:val="24"/>
          <w:szCs w:val="24"/>
        </w:rPr>
      </w:pPr>
    </w:p>
    <w:p w14:paraId="16B02B81" w14:textId="7F81AA2F" w:rsidR="00D368C6" w:rsidRPr="00B022D8" w:rsidRDefault="00D368C6">
      <w:pPr>
        <w:rPr>
          <w:rFonts w:asciiTheme="majorHAnsi" w:hAnsiTheme="majorHAnsi" w:cstheme="majorHAnsi"/>
          <w:sz w:val="24"/>
          <w:szCs w:val="24"/>
        </w:rPr>
      </w:pPr>
    </w:p>
    <w:p w14:paraId="2C6AC15D" w14:textId="6C3CCB29" w:rsidR="00D368C6" w:rsidRPr="00B022D8" w:rsidRDefault="00D368C6">
      <w:pPr>
        <w:rPr>
          <w:rFonts w:asciiTheme="majorHAnsi" w:hAnsiTheme="majorHAnsi" w:cstheme="majorHAnsi"/>
          <w:sz w:val="24"/>
          <w:szCs w:val="24"/>
        </w:rPr>
      </w:pPr>
    </w:p>
    <w:p w14:paraId="734AC9B8" w14:textId="1729925B" w:rsidR="004C5B44" w:rsidRPr="00B022D8" w:rsidRDefault="004C5B44">
      <w:pPr>
        <w:rPr>
          <w:rFonts w:asciiTheme="majorHAnsi" w:hAnsiTheme="majorHAnsi" w:cstheme="majorHAnsi"/>
          <w:sz w:val="24"/>
          <w:szCs w:val="24"/>
        </w:rPr>
      </w:pPr>
    </w:p>
    <w:p w14:paraId="30E05FF0" w14:textId="2ACD3A7A" w:rsidR="004C5B44" w:rsidRPr="00B022D8" w:rsidRDefault="004C5B44">
      <w:pPr>
        <w:rPr>
          <w:rFonts w:asciiTheme="majorHAnsi" w:hAnsiTheme="majorHAnsi" w:cstheme="majorHAnsi"/>
          <w:sz w:val="24"/>
          <w:szCs w:val="24"/>
        </w:rPr>
      </w:pPr>
    </w:p>
    <w:p w14:paraId="1E492E51" w14:textId="7882A4A7" w:rsidR="004C5B44" w:rsidRPr="00B022D8" w:rsidRDefault="004C5B44">
      <w:pPr>
        <w:rPr>
          <w:rFonts w:asciiTheme="majorHAnsi" w:hAnsiTheme="majorHAnsi" w:cstheme="majorHAnsi"/>
          <w:sz w:val="24"/>
          <w:szCs w:val="24"/>
        </w:rPr>
      </w:pPr>
    </w:p>
    <w:p w14:paraId="46F38298" w14:textId="06E5D8AA" w:rsidR="004C5B44" w:rsidRPr="00B022D8" w:rsidRDefault="004C5B44">
      <w:pPr>
        <w:rPr>
          <w:rFonts w:asciiTheme="majorHAnsi" w:hAnsiTheme="majorHAnsi" w:cstheme="majorHAnsi"/>
          <w:sz w:val="24"/>
          <w:szCs w:val="24"/>
        </w:rPr>
      </w:pPr>
    </w:p>
    <w:p w14:paraId="3AB5A443" w14:textId="77777777" w:rsidR="004C5B44" w:rsidRPr="00B022D8" w:rsidRDefault="004C5B44">
      <w:pPr>
        <w:rPr>
          <w:rFonts w:asciiTheme="majorHAnsi" w:hAnsiTheme="majorHAnsi" w:cstheme="majorHAnsi"/>
          <w:sz w:val="24"/>
          <w:szCs w:val="24"/>
        </w:rPr>
      </w:pPr>
    </w:p>
    <w:p w14:paraId="1C7A6002" w14:textId="656B6226" w:rsidR="00D368C6" w:rsidRPr="00B022D8" w:rsidRDefault="00D368C6">
      <w:pPr>
        <w:rPr>
          <w:rFonts w:asciiTheme="majorHAnsi" w:hAnsiTheme="majorHAnsi" w:cstheme="majorHAnsi"/>
          <w:sz w:val="24"/>
          <w:szCs w:val="24"/>
        </w:rPr>
      </w:pPr>
    </w:p>
    <w:p w14:paraId="63A13467" w14:textId="3A644323" w:rsidR="004C5B44" w:rsidRPr="00B022D8" w:rsidRDefault="004C5B44">
      <w:pPr>
        <w:rPr>
          <w:rFonts w:asciiTheme="majorHAnsi" w:hAnsiTheme="majorHAnsi" w:cstheme="majorHAnsi"/>
          <w:sz w:val="24"/>
          <w:szCs w:val="24"/>
        </w:rPr>
      </w:pPr>
    </w:p>
    <w:p w14:paraId="337068E3" w14:textId="4F145EE9" w:rsidR="004C5B44" w:rsidRPr="00B022D8" w:rsidRDefault="004C5B44">
      <w:pPr>
        <w:rPr>
          <w:rFonts w:asciiTheme="majorHAnsi" w:hAnsiTheme="majorHAnsi" w:cstheme="majorHAnsi"/>
          <w:sz w:val="24"/>
          <w:szCs w:val="24"/>
        </w:rPr>
      </w:pPr>
    </w:p>
    <w:p w14:paraId="5B89F246" w14:textId="381C204F" w:rsidR="004C5B44" w:rsidRPr="00B022D8" w:rsidRDefault="004C5B44">
      <w:pPr>
        <w:rPr>
          <w:rFonts w:asciiTheme="majorHAnsi" w:hAnsiTheme="majorHAnsi" w:cstheme="majorHAnsi"/>
          <w:sz w:val="24"/>
          <w:szCs w:val="24"/>
        </w:rPr>
      </w:pPr>
    </w:p>
    <w:p w14:paraId="2A104813" w14:textId="4DA9BE6B" w:rsidR="004C5B44" w:rsidRPr="00B022D8" w:rsidRDefault="004C5B44">
      <w:pPr>
        <w:rPr>
          <w:rFonts w:asciiTheme="majorHAnsi" w:hAnsiTheme="majorHAnsi" w:cstheme="majorHAnsi"/>
          <w:sz w:val="24"/>
          <w:szCs w:val="24"/>
        </w:rPr>
      </w:pPr>
    </w:p>
    <w:p w14:paraId="03FAED96" w14:textId="77777777" w:rsidR="004C5B44" w:rsidRPr="00B022D8" w:rsidRDefault="004C5B44">
      <w:pPr>
        <w:rPr>
          <w:rFonts w:asciiTheme="majorHAnsi" w:hAnsiTheme="majorHAnsi" w:cstheme="majorHAnsi"/>
          <w:sz w:val="24"/>
          <w:szCs w:val="24"/>
        </w:rPr>
      </w:pPr>
    </w:p>
    <w:p w14:paraId="0CD15C0D" w14:textId="56C50875" w:rsidR="00D368C6" w:rsidRPr="00B022D8" w:rsidRDefault="00D368C6" w:rsidP="004C5B44">
      <w:pPr>
        <w:jc w:val="center"/>
        <w:rPr>
          <w:rFonts w:asciiTheme="majorHAnsi" w:hAnsiTheme="majorHAnsi" w:cstheme="majorHAnsi"/>
          <w:b/>
          <w:bCs/>
          <w:color w:val="8496B0" w:themeColor="text2" w:themeTint="99"/>
          <w:sz w:val="72"/>
          <w:szCs w:val="72"/>
        </w:rPr>
      </w:pPr>
      <w:r w:rsidRPr="00B022D8">
        <w:rPr>
          <w:rFonts w:asciiTheme="majorHAnsi" w:hAnsiTheme="majorHAnsi" w:cstheme="majorHAnsi"/>
          <w:b/>
          <w:bCs/>
          <w:color w:val="8496B0" w:themeColor="text2" w:themeTint="99"/>
          <w:sz w:val="72"/>
          <w:szCs w:val="72"/>
        </w:rPr>
        <w:t>Low-level Concerns Policy</w:t>
      </w:r>
    </w:p>
    <w:p w14:paraId="3297B2FE" w14:textId="00BA959D" w:rsidR="00D368C6" w:rsidRPr="00B022D8" w:rsidRDefault="00D368C6">
      <w:pPr>
        <w:rPr>
          <w:rFonts w:asciiTheme="majorHAnsi" w:hAnsiTheme="majorHAnsi" w:cstheme="majorHAnsi"/>
          <w:sz w:val="24"/>
          <w:szCs w:val="24"/>
        </w:rPr>
      </w:pPr>
    </w:p>
    <w:p w14:paraId="65EF2918" w14:textId="23087754" w:rsidR="004C5B44" w:rsidRPr="00B022D8" w:rsidRDefault="004C5B44">
      <w:pPr>
        <w:rPr>
          <w:rFonts w:asciiTheme="majorHAnsi" w:hAnsiTheme="majorHAnsi" w:cstheme="majorHAnsi"/>
          <w:sz w:val="24"/>
          <w:szCs w:val="24"/>
        </w:rPr>
      </w:pPr>
    </w:p>
    <w:p w14:paraId="16D6A3CA" w14:textId="435640CB" w:rsidR="004C5B44" w:rsidRPr="00B022D8" w:rsidRDefault="004C5B44">
      <w:pPr>
        <w:rPr>
          <w:rFonts w:asciiTheme="majorHAnsi" w:hAnsiTheme="majorHAnsi" w:cstheme="majorHAnsi"/>
          <w:sz w:val="24"/>
          <w:szCs w:val="24"/>
        </w:rPr>
      </w:pPr>
    </w:p>
    <w:p w14:paraId="5F007F5D" w14:textId="312307E6" w:rsidR="004C5B44" w:rsidRPr="00B022D8" w:rsidRDefault="004C5B44">
      <w:pPr>
        <w:rPr>
          <w:rFonts w:asciiTheme="majorHAnsi" w:hAnsiTheme="majorHAnsi" w:cstheme="majorHAnsi"/>
          <w:sz w:val="24"/>
          <w:szCs w:val="24"/>
        </w:rPr>
      </w:pPr>
    </w:p>
    <w:p w14:paraId="27F2D8B9" w14:textId="2A7106B4" w:rsidR="004C5B44" w:rsidRPr="00B022D8" w:rsidRDefault="004C5B44">
      <w:pPr>
        <w:rPr>
          <w:rFonts w:asciiTheme="majorHAnsi" w:hAnsiTheme="majorHAnsi" w:cstheme="majorHAnsi"/>
          <w:sz w:val="24"/>
          <w:szCs w:val="24"/>
        </w:rPr>
      </w:pPr>
    </w:p>
    <w:p w14:paraId="28119BDA" w14:textId="4694C6B2" w:rsidR="004C5B44" w:rsidRPr="00B022D8" w:rsidRDefault="004C5B44">
      <w:pPr>
        <w:rPr>
          <w:rFonts w:asciiTheme="majorHAnsi" w:hAnsiTheme="majorHAnsi" w:cstheme="majorHAnsi"/>
          <w:sz w:val="24"/>
          <w:szCs w:val="24"/>
        </w:rPr>
      </w:pPr>
    </w:p>
    <w:p w14:paraId="549785F6" w14:textId="53FB0C67" w:rsidR="004C5B44" w:rsidRPr="00B022D8" w:rsidRDefault="004C5B44">
      <w:pPr>
        <w:rPr>
          <w:rFonts w:asciiTheme="majorHAnsi" w:hAnsiTheme="majorHAnsi" w:cstheme="majorHAnsi"/>
          <w:sz w:val="24"/>
          <w:szCs w:val="24"/>
        </w:rPr>
      </w:pPr>
    </w:p>
    <w:p w14:paraId="6117A3AF" w14:textId="121D4BC2" w:rsidR="004C5B44" w:rsidRPr="00B022D8" w:rsidRDefault="004C5B44" w:rsidP="004C5B44">
      <w:pPr>
        <w:ind w:left="6480"/>
        <w:rPr>
          <w:rFonts w:asciiTheme="majorHAnsi" w:hAnsiTheme="majorHAnsi" w:cstheme="majorHAnsi"/>
          <w:sz w:val="24"/>
          <w:szCs w:val="24"/>
        </w:rPr>
      </w:pPr>
      <w:r w:rsidRPr="00B022D8">
        <w:rPr>
          <w:rFonts w:asciiTheme="majorHAnsi" w:hAnsiTheme="majorHAnsi" w:cstheme="majorHAnsi"/>
          <w:sz w:val="24"/>
          <w:szCs w:val="24"/>
        </w:rPr>
        <w:t>Updated 23/09/2025</w:t>
      </w:r>
    </w:p>
    <w:p w14:paraId="2DB11C4F" w14:textId="77777777" w:rsidR="00F157A0" w:rsidRPr="00B022D8" w:rsidRDefault="00F157A0" w:rsidP="00F157A0">
      <w:pPr>
        <w:pStyle w:val="Heading1"/>
        <w:rPr>
          <w:rFonts w:cstheme="majorHAnsi"/>
          <w:sz w:val="24"/>
          <w:szCs w:val="24"/>
        </w:rPr>
      </w:pPr>
      <w:r w:rsidRPr="00B022D8">
        <w:rPr>
          <w:rFonts w:cstheme="majorHAnsi"/>
          <w:sz w:val="24"/>
          <w:szCs w:val="24"/>
        </w:rPr>
        <w:lastRenderedPageBreak/>
        <w:t>1. Introduction</w:t>
      </w:r>
    </w:p>
    <w:p w14:paraId="7E97DCAF" w14:textId="65A5D52C" w:rsidR="00F157A0" w:rsidRPr="00B022D8" w:rsidRDefault="00F157A0" w:rsidP="00F157A0">
      <w:pPr>
        <w:rPr>
          <w:rFonts w:asciiTheme="majorHAnsi" w:hAnsiTheme="majorHAnsi" w:cstheme="majorHAnsi"/>
          <w:sz w:val="24"/>
          <w:szCs w:val="24"/>
        </w:rPr>
      </w:pPr>
      <w:r w:rsidRPr="00B022D8">
        <w:rPr>
          <w:rFonts w:asciiTheme="majorHAnsi" w:hAnsiTheme="majorHAnsi" w:cstheme="majorHAnsi"/>
          <w:sz w:val="24"/>
          <w:szCs w:val="24"/>
        </w:rPr>
        <w:t>This policy is an a</w:t>
      </w:r>
      <w:r w:rsidR="00B022D8">
        <w:rPr>
          <w:rFonts w:asciiTheme="majorHAnsi" w:hAnsiTheme="majorHAnsi" w:cstheme="majorHAnsi"/>
          <w:sz w:val="24"/>
          <w:szCs w:val="24"/>
        </w:rPr>
        <w:t>ddition</w:t>
      </w:r>
      <w:r w:rsidRPr="00B022D8">
        <w:rPr>
          <w:rFonts w:asciiTheme="majorHAnsi" w:hAnsiTheme="majorHAnsi" w:cstheme="majorHAnsi"/>
          <w:sz w:val="24"/>
          <w:szCs w:val="24"/>
        </w:rPr>
        <w:t xml:space="preserve"> to the school’s Safeguarding Policy and is based on the requirements of Keeping Children Safe in Education (KCSIE). It applies to all staff, supply teachers, volunteers, and contractors.</w:t>
      </w:r>
    </w:p>
    <w:p w14:paraId="22FA2B8C" w14:textId="77777777" w:rsidR="00F157A0" w:rsidRPr="00B022D8" w:rsidRDefault="00F157A0" w:rsidP="00F157A0">
      <w:pPr>
        <w:pStyle w:val="Heading1"/>
        <w:rPr>
          <w:rFonts w:cstheme="majorHAnsi"/>
          <w:sz w:val="24"/>
          <w:szCs w:val="24"/>
        </w:rPr>
      </w:pPr>
      <w:r w:rsidRPr="00B022D8">
        <w:rPr>
          <w:rFonts w:cstheme="majorHAnsi"/>
          <w:sz w:val="24"/>
          <w:szCs w:val="24"/>
        </w:rPr>
        <w:t xml:space="preserve">2. Definition of a </w:t>
      </w:r>
      <w:proofErr w:type="gramStart"/>
      <w:r w:rsidRPr="00B022D8">
        <w:rPr>
          <w:rFonts w:cstheme="majorHAnsi"/>
          <w:sz w:val="24"/>
          <w:szCs w:val="24"/>
        </w:rPr>
        <w:t>Low Level</w:t>
      </w:r>
      <w:proofErr w:type="gramEnd"/>
      <w:r w:rsidRPr="00B022D8">
        <w:rPr>
          <w:rFonts w:cstheme="majorHAnsi"/>
          <w:sz w:val="24"/>
          <w:szCs w:val="24"/>
        </w:rPr>
        <w:t xml:space="preserve"> Concern</w:t>
      </w:r>
    </w:p>
    <w:p w14:paraId="72656B01" w14:textId="77777777" w:rsidR="00F157A0" w:rsidRPr="00B022D8" w:rsidRDefault="00F157A0" w:rsidP="00F157A0">
      <w:pPr>
        <w:rPr>
          <w:rFonts w:asciiTheme="majorHAnsi" w:hAnsiTheme="majorHAnsi" w:cstheme="majorHAnsi"/>
          <w:sz w:val="24"/>
          <w:szCs w:val="24"/>
        </w:rPr>
      </w:pPr>
      <w:r w:rsidRPr="00B022D8">
        <w:rPr>
          <w:rFonts w:asciiTheme="majorHAnsi" w:hAnsiTheme="majorHAnsi" w:cstheme="majorHAnsi"/>
          <w:sz w:val="24"/>
          <w:szCs w:val="24"/>
        </w:rPr>
        <w:t>A low level concern is any concern—no matter how small, even if it causes only a sense of unease or a ‘nagging doubt’—that an adult working in or on behalf of the school may have acted in a way that:</w:t>
      </w:r>
      <w:r w:rsidRPr="00B022D8">
        <w:rPr>
          <w:rFonts w:asciiTheme="majorHAnsi" w:hAnsiTheme="majorHAnsi" w:cstheme="majorHAnsi"/>
          <w:sz w:val="24"/>
          <w:szCs w:val="24"/>
        </w:rPr>
        <w:br/>
        <w:t>- Is inconsistent with the staff code of conduct (including inappropriate conduct outside of work), and</w:t>
      </w:r>
      <w:r w:rsidRPr="00B022D8">
        <w:rPr>
          <w:rFonts w:asciiTheme="majorHAnsi" w:hAnsiTheme="majorHAnsi" w:cstheme="majorHAnsi"/>
          <w:sz w:val="24"/>
          <w:szCs w:val="24"/>
        </w:rPr>
        <w:br/>
        <w:t>- Does not meet the harm threshold or is otherwise not serious enough to consider a referral to the Local Authority Designated Officer (LADO).</w:t>
      </w:r>
      <w:r w:rsidRPr="00B022D8">
        <w:rPr>
          <w:rFonts w:asciiTheme="majorHAnsi" w:hAnsiTheme="majorHAnsi" w:cstheme="majorHAnsi"/>
          <w:sz w:val="24"/>
          <w:szCs w:val="24"/>
        </w:rPr>
        <w:br/>
      </w:r>
      <w:r w:rsidRPr="00B022D8">
        <w:rPr>
          <w:rFonts w:asciiTheme="majorHAnsi" w:hAnsiTheme="majorHAnsi" w:cstheme="majorHAnsi"/>
          <w:sz w:val="24"/>
          <w:szCs w:val="24"/>
        </w:rPr>
        <w:br/>
        <w:t>Examples include:</w:t>
      </w:r>
      <w:r w:rsidRPr="00B022D8">
        <w:rPr>
          <w:rFonts w:asciiTheme="majorHAnsi" w:hAnsiTheme="majorHAnsi" w:cstheme="majorHAnsi"/>
          <w:sz w:val="24"/>
          <w:szCs w:val="24"/>
        </w:rPr>
        <w:br/>
        <w:t>- Being overly friendly with children</w:t>
      </w:r>
      <w:r w:rsidRPr="00B022D8">
        <w:rPr>
          <w:rFonts w:asciiTheme="majorHAnsi" w:hAnsiTheme="majorHAnsi" w:cstheme="majorHAnsi"/>
          <w:sz w:val="24"/>
          <w:szCs w:val="24"/>
        </w:rPr>
        <w:br/>
        <w:t>- Having favourites</w:t>
      </w:r>
      <w:r w:rsidRPr="00B022D8">
        <w:rPr>
          <w:rFonts w:asciiTheme="majorHAnsi" w:hAnsiTheme="majorHAnsi" w:cstheme="majorHAnsi"/>
          <w:sz w:val="24"/>
          <w:szCs w:val="24"/>
        </w:rPr>
        <w:br/>
        <w:t>- Taking photographs of children on a personal device</w:t>
      </w:r>
      <w:r w:rsidRPr="00B022D8">
        <w:rPr>
          <w:rFonts w:asciiTheme="majorHAnsi" w:hAnsiTheme="majorHAnsi" w:cstheme="majorHAnsi"/>
          <w:sz w:val="24"/>
          <w:szCs w:val="24"/>
        </w:rPr>
        <w:br/>
        <w:t>- Engaging with a child one-to-one in a secluded area or behind a closed door</w:t>
      </w:r>
      <w:r w:rsidRPr="00B022D8">
        <w:rPr>
          <w:rFonts w:asciiTheme="majorHAnsi" w:hAnsiTheme="majorHAnsi" w:cstheme="majorHAnsi"/>
          <w:sz w:val="24"/>
          <w:szCs w:val="24"/>
        </w:rPr>
        <w:br/>
        <w:t>- Using inappropriate, sexualised, intimidating, or offensive language</w:t>
      </w:r>
      <w:r w:rsidRPr="00B022D8">
        <w:rPr>
          <w:rFonts w:asciiTheme="majorHAnsi" w:hAnsiTheme="majorHAnsi" w:cstheme="majorHAnsi"/>
          <w:sz w:val="24"/>
          <w:szCs w:val="24"/>
        </w:rPr>
        <w:br/>
        <w:t>- Humiliating children</w:t>
      </w:r>
    </w:p>
    <w:p w14:paraId="37C6FAB4" w14:textId="77777777" w:rsidR="00F157A0" w:rsidRPr="00B022D8" w:rsidRDefault="00F157A0" w:rsidP="00F157A0">
      <w:pPr>
        <w:pStyle w:val="Heading1"/>
        <w:rPr>
          <w:rFonts w:cstheme="majorHAnsi"/>
          <w:sz w:val="24"/>
          <w:szCs w:val="24"/>
        </w:rPr>
      </w:pPr>
      <w:r w:rsidRPr="00B022D8">
        <w:rPr>
          <w:rFonts w:cstheme="majorHAnsi"/>
          <w:sz w:val="24"/>
          <w:szCs w:val="24"/>
        </w:rPr>
        <w:t>3. Purpose</w:t>
      </w:r>
    </w:p>
    <w:p w14:paraId="678C903F" w14:textId="77777777" w:rsidR="00F157A0" w:rsidRPr="00B022D8" w:rsidRDefault="00F157A0" w:rsidP="00F157A0">
      <w:pPr>
        <w:rPr>
          <w:rFonts w:asciiTheme="majorHAnsi" w:hAnsiTheme="majorHAnsi" w:cstheme="majorHAnsi"/>
          <w:sz w:val="24"/>
          <w:szCs w:val="24"/>
        </w:rPr>
      </w:pPr>
      <w:r w:rsidRPr="00B022D8">
        <w:rPr>
          <w:rFonts w:asciiTheme="majorHAnsi" w:hAnsiTheme="majorHAnsi" w:cstheme="majorHAnsi"/>
          <w:sz w:val="24"/>
          <w:szCs w:val="24"/>
        </w:rPr>
        <w:t>- To create a culture of openness, trust, and transparency.</w:t>
      </w:r>
      <w:r w:rsidRPr="00B022D8">
        <w:rPr>
          <w:rFonts w:asciiTheme="majorHAnsi" w:hAnsiTheme="majorHAnsi" w:cstheme="majorHAnsi"/>
          <w:sz w:val="24"/>
          <w:szCs w:val="24"/>
        </w:rPr>
        <w:br/>
        <w:t>- To encourage all staff to share low level concerns so they can be addressed appropriately and early.</w:t>
      </w:r>
      <w:r w:rsidRPr="00B022D8">
        <w:rPr>
          <w:rFonts w:asciiTheme="majorHAnsi" w:hAnsiTheme="majorHAnsi" w:cstheme="majorHAnsi"/>
          <w:sz w:val="24"/>
          <w:szCs w:val="24"/>
        </w:rPr>
        <w:br/>
        <w:t>- To protect children and staff by identifying and addressing concerning behaviour before it escalates.</w:t>
      </w:r>
    </w:p>
    <w:p w14:paraId="1686BE52" w14:textId="77777777" w:rsidR="00F157A0" w:rsidRPr="00B022D8" w:rsidRDefault="00F157A0" w:rsidP="00F157A0">
      <w:pPr>
        <w:pStyle w:val="Heading1"/>
        <w:rPr>
          <w:rFonts w:cstheme="majorHAnsi"/>
          <w:sz w:val="24"/>
          <w:szCs w:val="24"/>
        </w:rPr>
      </w:pPr>
      <w:r w:rsidRPr="00B022D8">
        <w:rPr>
          <w:rFonts w:cstheme="majorHAnsi"/>
          <w:sz w:val="24"/>
          <w:szCs w:val="24"/>
        </w:rPr>
        <w:t>4. Reporting Low Level Concerns</w:t>
      </w:r>
    </w:p>
    <w:p w14:paraId="4A4005D0" w14:textId="77777777" w:rsidR="00F157A0" w:rsidRPr="00B022D8" w:rsidRDefault="00F157A0" w:rsidP="00F157A0">
      <w:pPr>
        <w:rPr>
          <w:rFonts w:asciiTheme="majorHAnsi" w:hAnsiTheme="majorHAnsi" w:cstheme="majorHAnsi"/>
          <w:sz w:val="24"/>
          <w:szCs w:val="24"/>
        </w:rPr>
      </w:pPr>
      <w:r w:rsidRPr="00B022D8">
        <w:rPr>
          <w:rFonts w:asciiTheme="majorHAnsi" w:hAnsiTheme="majorHAnsi" w:cstheme="majorHAnsi"/>
          <w:sz w:val="24"/>
          <w:szCs w:val="24"/>
        </w:rPr>
        <w:t xml:space="preserve">- All </w:t>
      </w:r>
      <w:proofErr w:type="gramStart"/>
      <w:r w:rsidRPr="00B022D8">
        <w:rPr>
          <w:rFonts w:asciiTheme="majorHAnsi" w:hAnsiTheme="majorHAnsi" w:cstheme="majorHAnsi"/>
          <w:sz w:val="24"/>
          <w:szCs w:val="24"/>
        </w:rPr>
        <w:t>low level</w:t>
      </w:r>
      <w:proofErr w:type="gramEnd"/>
      <w:r w:rsidRPr="00B022D8">
        <w:rPr>
          <w:rFonts w:asciiTheme="majorHAnsi" w:hAnsiTheme="majorHAnsi" w:cstheme="majorHAnsi"/>
          <w:sz w:val="24"/>
          <w:szCs w:val="24"/>
        </w:rPr>
        <w:t xml:space="preserve"> concerns should be reported to the Headteacher (or Chair of Governors if the concern is about the Headteacher).</w:t>
      </w:r>
      <w:r w:rsidRPr="00B022D8">
        <w:rPr>
          <w:rFonts w:asciiTheme="majorHAnsi" w:hAnsiTheme="majorHAnsi" w:cstheme="majorHAnsi"/>
          <w:sz w:val="24"/>
          <w:szCs w:val="24"/>
        </w:rPr>
        <w:br/>
        <w:t>- Concerns can be raised about others or as a self-referral.</w:t>
      </w:r>
      <w:r w:rsidRPr="00B022D8">
        <w:rPr>
          <w:rFonts w:asciiTheme="majorHAnsi" w:hAnsiTheme="majorHAnsi" w:cstheme="majorHAnsi"/>
          <w:sz w:val="24"/>
          <w:szCs w:val="24"/>
        </w:rPr>
        <w:br/>
        <w:t>- Use the school’s Low Level Concern Reporting Form, providing as much detail as possible (who, what, where, when, why).</w:t>
      </w:r>
    </w:p>
    <w:p w14:paraId="152BD4FB" w14:textId="77777777" w:rsidR="00F157A0" w:rsidRPr="00B022D8" w:rsidRDefault="00F157A0" w:rsidP="00F157A0">
      <w:pPr>
        <w:pStyle w:val="Heading1"/>
        <w:rPr>
          <w:rFonts w:cstheme="majorHAnsi"/>
          <w:sz w:val="24"/>
          <w:szCs w:val="24"/>
        </w:rPr>
      </w:pPr>
      <w:r w:rsidRPr="00B022D8">
        <w:rPr>
          <w:rFonts w:cstheme="majorHAnsi"/>
          <w:sz w:val="24"/>
          <w:szCs w:val="24"/>
        </w:rPr>
        <w:t>5. Responding to Low Level Concerns</w:t>
      </w:r>
    </w:p>
    <w:p w14:paraId="4D96618C" w14:textId="77777777" w:rsidR="00F157A0" w:rsidRPr="00B022D8" w:rsidRDefault="00F157A0" w:rsidP="00F157A0">
      <w:pPr>
        <w:rPr>
          <w:rFonts w:asciiTheme="majorHAnsi" w:hAnsiTheme="majorHAnsi" w:cstheme="majorHAnsi"/>
          <w:sz w:val="24"/>
          <w:szCs w:val="24"/>
        </w:rPr>
      </w:pPr>
      <w:r w:rsidRPr="00B022D8">
        <w:rPr>
          <w:rFonts w:asciiTheme="majorHAnsi" w:hAnsiTheme="majorHAnsi" w:cstheme="majorHAnsi"/>
          <w:sz w:val="24"/>
          <w:szCs w:val="24"/>
        </w:rPr>
        <w:t>- The Headteacher (or DSL) will gather information, speak to those involved, and determine the appropriate response.</w:t>
      </w:r>
      <w:r w:rsidRPr="00B022D8">
        <w:rPr>
          <w:rFonts w:asciiTheme="majorHAnsi" w:hAnsiTheme="majorHAnsi" w:cstheme="majorHAnsi"/>
          <w:sz w:val="24"/>
          <w:szCs w:val="24"/>
        </w:rPr>
        <w:br/>
        <w:t>- Concerns will be dealt with in line with the staff code of conduct and safeguarding procedures.</w:t>
      </w:r>
      <w:r w:rsidRPr="00B022D8">
        <w:rPr>
          <w:rFonts w:asciiTheme="majorHAnsi" w:hAnsiTheme="majorHAnsi" w:cstheme="majorHAnsi"/>
          <w:sz w:val="24"/>
          <w:szCs w:val="24"/>
        </w:rPr>
        <w:br/>
      </w:r>
      <w:r w:rsidRPr="00B022D8">
        <w:rPr>
          <w:rFonts w:asciiTheme="majorHAnsi" w:hAnsiTheme="majorHAnsi" w:cstheme="majorHAnsi"/>
          <w:sz w:val="24"/>
          <w:szCs w:val="24"/>
        </w:rPr>
        <w:lastRenderedPageBreak/>
        <w:t>- If a pattern of behaviour emerges, or if the concern escalates, it may be referred to the LADO.</w:t>
      </w:r>
    </w:p>
    <w:p w14:paraId="1D2912D3" w14:textId="77777777" w:rsidR="00F157A0" w:rsidRPr="00B022D8" w:rsidRDefault="00F157A0" w:rsidP="00F157A0">
      <w:pPr>
        <w:pStyle w:val="Heading1"/>
        <w:rPr>
          <w:rFonts w:cstheme="majorHAnsi"/>
          <w:sz w:val="24"/>
          <w:szCs w:val="24"/>
        </w:rPr>
      </w:pPr>
      <w:r w:rsidRPr="00B022D8">
        <w:rPr>
          <w:rFonts w:cstheme="majorHAnsi"/>
          <w:sz w:val="24"/>
          <w:szCs w:val="24"/>
        </w:rPr>
        <w:t>6. Record Keeping</w:t>
      </w:r>
    </w:p>
    <w:p w14:paraId="4BC3EFC2" w14:textId="77777777" w:rsidR="00F157A0" w:rsidRPr="00B022D8" w:rsidRDefault="00F157A0" w:rsidP="00F157A0">
      <w:pPr>
        <w:rPr>
          <w:rFonts w:asciiTheme="majorHAnsi" w:hAnsiTheme="majorHAnsi" w:cstheme="majorHAnsi"/>
          <w:sz w:val="24"/>
          <w:szCs w:val="24"/>
        </w:rPr>
      </w:pPr>
      <w:r w:rsidRPr="00B022D8">
        <w:rPr>
          <w:rFonts w:asciiTheme="majorHAnsi" w:hAnsiTheme="majorHAnsi" w:cstheme="majorHAnsi"/>
          <w:sz w:val="24"/>
          <w:szCs w:val="24"/>
        </w:rPr>
        <w:t xml:space="preserve">- All </w:t>
      </w:r>
      <w:proofErr w:type="gramStart"/>
      <w:r w:rsidRPr="00B022D8">
        <w:rPr>
          <w:rFonts w:asciiTheme="majorHAnsi" w:hAnsiTheme="majorHAnsi" w:cstheme="majorHAnsi"/>
          <w:sz w:val="24"/>
          <w:szCs w:val="24"/>
        </w:rPr>
        <w:t>low level</w:t>
      </w:r>
      <w:proofErr w:type="gramEnd"/>
      <w:r w:rsidRPr="00B022D8">
        <w:rPr>
          <w:rFonts w:asciiTheme="majorHAnsi" w:hAnsiTheme="majorHAnsi" w:cstheme="majorHAnsi"/>
          <w:sz w:val="24"/>
          <w:szCs w:val="24"/>
        </w:rPr>
        <w:t xml:space="preserve"> concerns must be recorded in writing, signed, timed, and dated.</w:t>
      </w:r>
      <w:r w:rsidRPr="00B022D8">
        <w:rPr>
          <w:rFonts w:asciiTheme="majorHAnsi" w:hAnsiTheme="majorHAnsi" w:cstheme="majorHAnsi"/>
          <w:sz w:val="24"/>
          <w:szCs w:val="24"/>
        </w:rPr>
        <w:br/>
        <w:t>- Records are kept confidential, securely stored, and retained at least until the individual leaves employment.</w:t>
      </w:r>
      <w:r w:rsidRPr="00B022D8">
        <w:rPr>
          <w:rFonts w:asciiTheme="majorHAnsi" w:hAnsiTheme="majorHAnsi" w:cstheme="majorHAnsi"/>
          <w:sz w:val="24"/>
          <w:szCs w:val="24"/>
        </w:rPr>
        <w:br/>
        <w:t>- Patterns of behaviour will be monitored and reviewed.</w:t>
      </w:r>
    </w:p>
    <w:p w14:paraId="36D1CDC7" w14:textId="77777777" w:rsidR="00F157A0" w:rsidRPr="00B022D8" w:rsidRDefault="00F157A0" w:rsidP="00F157A0">
      <w:pPr>
        <w:pStyle w:val="Heading1"/>
        <w:rPr>
          <w:rFonts w:cstheme="majorHAnsi"/>
          <w:sz w:val="24"/>
          <w:szCs w:val="24"/>
        </w:rPr>
      </w:pPr>
      <w:r w:rsidRPr="00B022D8">
        <w:rPr>
          <w:rFonts w:cstheme="majorHAnsi"/>
          <w:sz w:val="24"/>
          <w:szCs w:val="24"/>
        </w:rPr>
        <w:t>7. Confidentiality</w:t>
      </w:r>
    </w:p>
    <w:p w14:paraId="29D01F24" w14:textId="77777777" w:rsidR="00F157A0" w:rsidRPr="00B022D8" w:rsidRDefault="00F157A0" w:rsidP="00F157A0">
      <w:pPr>
        <w:rPr>
          <w:rFonts w:asciiTheme="majorHAnsi" w:hAnsiTheme="majorHAnsi" w:cstheme="majorHAnsi"/>
          <w:sz w:val="24"/>
          <w:szCs w:val="24"/>
        </w:rPr>
      </w:pPr>
      <w:r w:rsidRPr="00B022D8">
        <w:rPr>
          <w:rFonts w:asciiTheme="majorHAnsi" w:hAnsiTheme="majorHAnsi" w:cstheme="majorHAnsi"/>
          <w:sz w:val="24"/>
          <w:szCs w:val="24"/>
        </w:rPr>
        <w:t>- Information will be shared only with those who need to know.</w:t>
      </w:r>
      <w:r w:rsidRPr="00B022D8">
        <w:rPr>
          <w:rFonts w:asciiTheme="majorHAnsi" w:hAnsiTheme="majorHAnsi" w:cstheme="majorHAnsi"/>
          <w:sz w:val="24"/>
          <w:szCs w:val="24"/>
        </w:rPr>
        <w:br/>
        <w:t>- Staff reporting concerns should keep the information confidential.</w:t>
      </w:r>
    </w:p>
    <w:p w14:paraId="3047655F" w14:textId="77777777" w:rsidR="00F157A0" w:rsidRPr="00B022D8" w:rsidRDefault="00F157A0" w:rsidP="00F157A0">
      <w:pPr>
        <w:pStyle w:val="Heading1"/>
        <w:rPr>
          <w:rFonts w:cstheme="majorHAnsi"/>
          <w:sz w:val="24"/>
          <w:szCs w:val="24"/>
        </w:rPr>
      </w:pPr>
      <w:r w:rsidRPr="00B022D8">
        <w:rPr>
          <w:rFonts w:cstheme="majorHAnsi"/>
          <w:sz w:val="24"/>
          <w:szCs w:val="24"/>
        </w:rPr>
        <w:t>8. Training and Culture</w:t>
      </w:r>
    </w:p>
    <w:p w14:paraId="3E08B751" w14:textId="77777777" w:rsidR="00F157A0" w:rsidRPr="00B022D8" w:rsidRDefault="00F157A0" w:rsidP="00F157A0">
      <w:pPr>
        <w:rPr>
          <w:rFonts w:asciiTheme="majorHAnsi" w:hAnsiTheme="majorHAnsi" w:cstheme="majorHAnsi"/>
          <w:sz w:val="24"/>
          <w:szCs w:val="24"/>
        </w:rPr>
      </w:pPr>
      <w:r w:rsidRPr="00B022D8">
        <w:rPr>
          <w:rFonts w:asciiTheme="majorHAnsi" w:hAnsiTheme="majorHAnsi" w:cstheme="majorHAnsi"/>
          <w:sz w:val="24"/>
          <w:szCs w:val="24"/>
        </w:rPr>
        <w:t>- All staff will receive training on the policy and the importance of reporting low level concerns.</w:t>
      </w:r>
      <w:r w:rsidRPr="00B022D8">
        <w:rPr>
          <w:rFonts w:asciiTheme="majorHAnsi" w:hAnsiTheme="majorHAnsi" w:cstheme="majorHAnsi"/>
          <w:sz w:val="24"/>
          <w:szCs w:val="24"/>
        </w:rPr>
        <w:br/>
        <w:t>- The school will promote a culture where staff feel confident to report concerns without fear of reprisal.</w:t>
      </w:r>
    </w:p>
    <w:p w14:paraId="6F6D750A" w14:textId="77777777" w:rsidR="00F157A0" w:rsidRPr="00B022D8" w:rsidRDefault="00F157A0" w:rsidP="00F157A0">
      <w:pPr>
        <w:pStyle w:val="Heading1"/>
        <w:rPr>
          <w:rFonts w:cstheme="majorHAnsi"/>
          <w:sz w:val="24"/>
          <w:szCs w:val="24"/>
        </w:rPr>
      </w:pPr>
      <w:r w:rsidRPr="00B022D8">
        <w:rPr>
          <w:rFonts w:cstheme="majorHAnsi"/>
          <w:sz w:val="24"/>
          <w:szCs w:val="24"/>
        </w:rPr>
        <w:t>9. Links to Other Policies</w:t>
      </w:r>
    </w:p>
    <w:p w14:paraId="552FFFEF" w14:textId="77777777" w:rsidR="00F157A0" w:rsidRPr="00B022D8" w:rsidRDefault="00F157A0" w:rsidP="00F157A0">
      <w:pPr>
        <w:rPr>
          <w:rFonts w:asciiTheme="majorHAnsi" w:hAnsiTheme="majorHAnsi" w:cstheme="majorHAnsi"/>
          <w:sz w:val="24"/>
          <w:szCs w:val="24"/>
        </w:rPr>
      </w:pPr>
      <w:r w:rsidRPr="00B022D8">
        <w:rPr>
          <w:rFonts w:asciiTheme="majorHAnsi" w:hAnsiTheme="majorHAnsi" w:cstheme="majorHAnsi"/>
          <w:sz w:val="24"/>
          <w:szCs w:val="24"/>
        </w:rPr>
        <w:t>- Child Protection and Safeguarding Policy</w:t>
      </w:r>
      <w:r w:rsidRPr="00B022D8">
        <w:rPr>
          <w:rFonts w:asciiTheme="majorHAnsi" w:hAnsiTheme="majorHAnsi" w:cstheme="majorHAnsi"/>
          <w:sz w:val="24"/>
          <w:szCs w:val="24"/>
        </w:rPr>
        <w:br/>
        <w:t>- Staff Code of Conduct</w:t>
      </w:r>
      <w:r w:rsidRPr="00B022D8">
        <w:rPr>
          <w:rFonts w:asciiTheme="majorHAnsi" w:hAnsiTheme="majorHAnsi" w:cstheme="majorHAnsi"/>
          <w:sz w:val="24"/>
          <w:szCs w:val="24"/>
        </w:rPr>
        <w:br/>
        <w:t>- Whistleblowing Policy</w:t>
      </w:r>
      <w:r w:rsidRPr="00B022D8">
        <w:rPr>
          <w:rFonts w:asciiTheme="majorHAnsi" w:hAnsiTheme="majorHAnsi" w:cstheme="majorHAnsi"/>
          <w:sz w:val="24"/>
          <w:szCs w:val="24"/>
        </w:rPr>
        <w:br/>
        <w:t>- Data Protection Policy</w:t>
      </w:r>
    </w:p>
    <w:p w14:paraId="0BCCDE0D" w14:textId="38E08534" w:rsidR="00340100" w:rsidRDefault="00340100" w:rsidP="00F157A0">
      <w:pPr>
        <w:rPr>
          <w:rFonts w:asciiTheme="majorHAnsi" w:hAnsiTheme="majorHAnsi" w:cstheme="majorHAnsi"/>
          <w:sz w:val="24"/>
          <w:szCs w:val="24"/>
        </w:rPr>
      </w:pPr>
    </w:p>
    <w:p w14:paraId="1862ECAB" w14:textId="261E0841" w:rsidR="00B022D8" w:rsidRDefault="00B022D8" w:rsidP="00F157A0">
      <w:pPr>
        <w:rPr>
          <w:rFonts w:asciiTheme="majorHAnsi" w:hAnsiTheme="majorHAnsi" w:cstheme="majorHAnsi"/>
          <w:sz w:val="24"/>
          <w:szCs w:val="24"/>
        </w:rPr>
      </w:pPr>
    </w:p>
    <w:p w14:paraId="692F7EED" w14:textId="5E2537B7" w:rsidR="00B022D8" w:rsidRDefault="00B022D8" w:rsidP="00F157A0">
      <w:pPr>
        <w:rPr>
          <w:rFonts w:asciiTheme="majorHAnsi" w:hAnsiTheme="majorHAnsi" w:cstheme="majorHAnsi"/>
          <w:sz w:val="24"/>
          <w:szCs w:val="24"/>
        </w:rPr>
      </w:pPr>
    </w:p>
    <w:p w14:paraId="54D75DB7" w14:textId="65332772" w:rsidR="00B022D8" w:rsidRDefault="00B022D8" w:rsidP="00F157A0">
      <w:pPr>
        <w:rPr>
          <w:rFonts w:asciiTheme="majorHAnsi" w:hAnsiTheme="majorHAnsi" w:cstheme="majorHAnsi"/>
          <w:sz w:val="24"/>
          <w:szCs w:val="24"/>
        </w:rPr>
      </w:pPr>
    </w:p>
    <w:p w14:paraId="767D24D1" w14:textId="39FA4F0D" w:rsidR="00B022D8" w:rsidRDefault="00B022D8" w:rsidP="00F157A0">
      <w:pPr>
        <w:rPr>
          <w:rFonts w:asciiTheme="majorHAnsi" w:hAnsiTheme="majorHAnsi" w:cstheme="majorHAnsi"/>
          <w:sz w:val="24"/>
          <w:szCs w:val="24"/>
        </w:rPr>
      </w:pPr>
    </w:p>
    <w:p w14:paraId="52B77991" w14:textId="63BF9354" w:rsidR="00B022D8" w:rsidRDefault="00B022D8" w:rsidP="00F157A0">
      <w:pPr>
        <w:rPr>
          <w:rFonts w:asciiTheme="majorHAnsi" w:hAnsiTheme="majorHAnsi" w:cstheme="majorHAnsi"/>
          <w:sz w:val="24"/>
          <w:szCs w:val="24"/>
        </w:rPr>
      </w:pPr>
    </w:p>
    <w:p w14:paraId="4783EDAF" w14:textId="2B422931" w:rsidR="00B022D8" w:rsidRDefault="00B022D8" w:rsidP="00F157A0">
      <w:pPr>
        <w:rPr>
          <w:rFonts w:asciiTheme="majorHAnsi" w:hAnsiTheme="majorHAnsi" w:cstheme="majorHAnsi"/>
          <w:sz w:val="24"/>
          <w:szCs w:val="24"/>
        </w:rPr>
      </w:pPr>
    </w:p>
    <w:p w14:paraId="243315BE" w14:textId="56D5E4CD" w:rsidR="00B022D8" w:rsidRDefault="00B022D8" w:rsidP="00F157A0">
      <w:pPr>
        <w:rPr>
          <w:rFonts w:asciiTheme="majorHAnsi" w:hAnsiTheme="majorHAnsi" w:cstheme="majorHAnsi"/>
          <w:sz w:val="24"/>
          <w:szCs w:val="24"/>
        </w:rPr>
      </w:pPr>
    </w:p>
    <w:p w14:paraId="66B770F3" w14:textId="77777777" w:rsidR="00B022D8" w:rsidRDefault="00B022D8" w:rsidP="00F157A0">
      <w:pPr>
        <w:rPr>
          <w:rFonts w:asciiTheme="majorHAnsi" w:hAnsiTheme="majorHAnsi" w:cstheme="majorHAnsi"/>
          <w:sz w:val="24"/>
          <w:szCs w:val="24"/>
        </w:rPr>
      </w:pPr>
    </w:p>
    <w:p w14:paraId="01F55B17" w14:textId="3CB42014" w:rsidR="00B022D8" w:rsidRDefault="00B022D8" w:rsidP="00F157A0">
      <w:pPr>
        <w:rPr>
          <w:rFonts w:asciiTheme="majorHAnsi" w:hAnsiTheme="majorHAnsi" w:cstheme="majorHAnsi"/>
          <w:sz w:val="24"/>
          <w:szCs w:val="24"/>
        </w:rPr>
      </w:pPr>
    </w:p>
    <w:p w14:paraId="48675BE4" w14:textId="403D16D0" w:rsidR="00B022D8" w:rsidRDefault="00B022D8" w:rsidP="00F157A0">
      <w:pPr>
        <w:rPr>
          <w:rFonts w:asciiTheme="majorHAnsi" w:hAnsiTheme="majorHAnsi" w:cstheme="majorHAnsi"/>
          <w:sz w:val="24"/>
          <w:szCs w:val="24"/>
        </w:rPr>
      </w:pPr>
    </w:p>
    <w:p w14:paraId="02A1135E" w14:textId="45DEBE92" w:rsidR="00B022D8" w:rsidRPr="00B022D8" w:rsidRDefault="00B022D8" w:rsidP="00B022D8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B022D8">
        <w:rPr>
          <w:rFonts w:asciiTheme="majorHAnsi" w:hAnsiTheme="majorHAnsi" w:cstheme="majorHAnsi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41C1EE" wp14:editId="2D3EE533">
                <wp:simplePos x="0" y="0"/>
                <wp:positionH relativeFrom="column">
                  <wp:posOffset>-558800</wp:posOffset>
                </wp:positionH>
                <wp:positionV relativeFrom="paragraph">
                  <wp:posOffset>-590550</wp:posOffset>
                </wp:positionV>
                <wp:extent cx="6896100" cy="10064750"/>
                <wp:effectExtent l="19050" t="19050" r="38100" b="317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10064750"/>
                        </a:xfrm>
                        <a:prstGeom prst="rect">
                          <a:avLst/>
                        </a:prstGeom>
                        <a:noFill/>
                        <a:ln w="50800" cmpd="thickThin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EAE19E" id="Rectangle 3" o:spid="_x0000_s1026" style="position:absolute;margin-left:-44pt;margin-top:-46.5pt;width:543pt;height:792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" filled="f" strokecolor="#1f3763 [1604]" strokeweight="4pt">
                <v:stroke linestyle="thickThin"/>
              </v:rect>
            </w:pict>
          </mc:Fallback>
        </mc:AlternateContent>
      </w:r>
      <w:r w:rsidRPr="00B022D8">
        <w:rPr>
          <w:rFonts w:asciiTheme="majorHAnsi" w:hAnsiTheme="majorHAnsi" w:cstheme="majorHAnsi"/>
          <w:b/>
          <w:bCs/>
          <w:sz w:val="32"/>
          <w:szCs w:val="32"/>
        </w:rPr>
        <w:t>Low Level Concern Reporting Form</w:t>
      </w:r>
    </w:p>
    <w:p w14:paraId="252A0F05" w14:textId="77777777" w:rsidR="00B022D8" w:rsidRDefault="00B022D8" w:rsidP="00B022D8">
      <w:pPr>
        <w:rPr>
          <w:rFonts w:asciiTheme="majorHAnsi" w:hAnsiTheme="majorHAnsi" w:cstheme="maj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022D8" w14:paraId="5E9E2248" w14:textId="77777777" w:rsidTr="00B022D8">
        <w:tc>
          <w:tcPr>
            <w:tcW w:w="4508" w:type="dxa"/>
          </w:tcPr>
          <w:p w14:paraId="0F5E2177" w14:textId="6447FDCD" w:rsidR="00B022D8" w:rsidRPr="00B022D8" w:rsidRDefault="00B022D8" w:rsidP="00B022D8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022D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Name:</w:t>
            </w:r>
          </w:p>
          <w:p w14:paraId="5884AAE9" w14:textId="77777777" w:rsidR="00B022D8" w:rsidRPr="00B022D8" w:rsidRDefault="00B022D8" w:rsidP="00B022D8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4508" w:type="dxa"/>
          </w:tcPr>
          <w:p w14:paraId="749DA3B4" w14:textId="77777777" w:rsidR="00B022D8" w:rsidRDefault="00B022D8" w:rsidP="00B022D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022D8" w14:paraId="7C9317FD" w14:textId="77777777" w:rsidTr="00B022D8">
        <w:tc>
          <w:tcPr>
            <w:tcW w:w="4508" w:type="dxa"/>
          </w:tcPr>
          <w:p w14:paraId="2D74AE41" w14:textId="77777777" w:rsidR="00B022D8" w:rsidRPr="00B022D8" w:rsidRDefault="00B022D8" w:rsidP="00B022D8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022D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Date and time:</w:t>
            </w:r>
          </w:p>
          <w:p w14:paraId="73960197" w14:textId="77777777" w:rsidR="00B022D8" w:rsidRPr="00B022D8" w:rsidRDefault="00B022D8" w:rsidP="00B022D8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4508" w:type="dxa"/>
          </w:tcPr>
          <w:p w14:paraId="5CC7EB19" w14:textId="77777777" w:rsidR="00B022D8" w:rsidRDefault="00B022D8" w:rsidP="00B022D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022D8" w14:paraId="01DC49BD" w14:textId="77777777" w:rsidTr="00B022D8">
        <w:tc>
          <w:tcPr>
            <w:tcW w:w="4508" w:type="dxa"/>
          </w:tcPr>
          <w:p w14:paraId="6F631FC4" w14:textId="77777777" w:rsidR="00B022D8" w:rsidRPr="00B022D8" w:rsidRDefault="00B022D8" w:rsidP="00B022D8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022D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Details of concern (what happened, who was involved, where, when, why is it a concern?):</w:t>
            </w:r>
          </w:p>
          <w:p w14:paraId="0E69B9D4" w14:textId="77777777" w:rsidR="00B022D8" w:rsidRPr="00B022D8" w:rsidRDefault="00B022D8" w:rsidP="00B022D8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79C58B68" w14:textId="77777777" w:rsidR="00B022D8" w:rsidRPr="00B022D8" w:rsidRDefault="00B022D8" w:rsidP="00B022D8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5C2990C2" w14:textId="77777777" w:rsidR="00B022D8" w:rsidRPr="00B022D8" w:rsidRDefault="00B022D8" w:rsidP="00B022D8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2EC39BCC" w14:textId="77777777" w:rsidR="00B022D8" w:rsidRPr="00B022D8" w:rsidRDefault="00B022D8" w:rsidP="00B022D8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2F78897F" w14:textId="77777777" w:rsidR="00B022D8" w:rsidRPr="00B022D8" w:rsidRDefault="00B022D8" w:rsidP="00B022D8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2A34FF29" w14:textId="77777777" w:rsidR="00B022D8" w:rsidRPr="00B022D8" w:rsidRDefault="00B022D8" w:rsidP="00B022D8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42F3D0E6" w14:textId="77777777" w:rsidR="00B022D8" w:rsidRPr="00B022D8" w:rsidRDefault="00B022D8" w:rsidP="00B022D8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42119FB8" w14:textId="77777777" w:rsidR="00B022D8" w:rsidRPr="00B022D8" w:rsidRDefault="00B022D8" w:rsidP="00B022D8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7B95C410" w14:textId="77777777" w:rsidR="00B022D8" w:rsidRPr="00B022D8" w:rsidRDefault="00B022D8" w:rsidP="00B022D8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0E0EC8E6" w14:textId="77777777" w:rsidR="00B022D8" w:rsidRPr="00B022D8" w:rsidRDefault="00B022D8" w:rsidP="00B022D8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2579DB3A" w14:textId="77777777" w:rsidR="00B022D8" w:rsidRPr="00B022D8" w:rsidRDefault="00B022D8" w:rsidP="00B022D8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6CC6B238" w14:textId="77777777" w:rsidR="00B022D8" w:rsidRPr="00B022D8" w:rsidRDefault="00B022D8" w:rsidP="00B022D8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04AC93E3" w14:textId="77777777" w:rsidR="00B022D8" w:rsidRPr="00B022D8" w:rsidRDefault="00B022D8" w:rsidP="00B022D8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29460D26" w14:textId="77777777" w:rsidR="00B022D8" w:rsidRPr="00B022D8" w:rsidRDefault="00B022D8" w:rsidP="00B022D8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035408AC" w14:textId="77777777" w:rsidR="00B022D8" w:rsidRPr="00B022D8" w:rsidRDefault="00B022D8" w:rsidP="00B022D8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4A2F8CA2" w14:textId="77777777" w:rsidR="00B022D8" w:rsidRPr="00B022D8" w:rsidRDefault="00B022D8" w:rsidP="00B022D8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461DDA9B" w14:textId="77777777" w:rsidR="00B022D8" w:rsidRPr="00B022D8" w:rsidRDefault="00B022D8" w:rsidP="00B022D8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0E4E9F94" w14:textId="77777777" w:rsidR="00B022D8" w:rsidRPr="00B022D8" w:rsidRDefault="00B022D8" w:rsidP="00B022D8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0A883B3F" w14:textId="77777777" w:rsidR="00B022D8" w:rsidRPr="00B022D8" w:rsidRDefault="00B022D8" w:rsidP="00B022D8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320C330E" w14:textId="794C98A0" w:rsidR="00B022D8" w:rsidRPr="00B022D8" w:rsidRDefault="00B022D8" w:rsidP="00B022D8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4508" w:type="dxa"/>
          </w:tcPr>
          <w:p w14:paraId="190F7A87" w14:textId="77777777" w:rsidR="00B022D8" w:rsidRDefault="00B022D8" w:rsidP="00B022D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022D8" w14:paraId="712C0637" w14:textId="77777777" w:rsidTr="00B022D8">
        <w:tc>
          <w:tcPr>
            <w:tcW w:w="4508" w:type="dxa"/>
          </w:tcPr>
          <w:p w14:paraId="035D6F0E" w14:textId="2755A2F3" w:rsidR="00B022D8" w:rsidRPr="00B022D8" w:rsidRDefault="00B022D8" w:rsidP="00B022D8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022D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Any children involved:</w:t>
            </w:r>
          </w:p>
          <w:p w14:paraId="1B590D8F" w14:textId="4269F327" w:rsidR="00B022D8" w:rsidRPr="00B022D8" w:rsidRDefault="00B022D8" w:rsidP="00B022D8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75A1EE97" w14:textId="604B0560" w:rsidR="00B022D8" w:rsidRPr="00B022D8" w:rsidRDefault="00B022D8" w:rsidP="00B022D8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391A0AB8" w14:textId="77777777" w:rsidR="00B022D8" w:rsidRPr="00B022D8" w:rsidRDefault="00B022D8" w:rsidP="00B022D8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7B059014" w14:textId="77777777" w:rsidR="00B022D8" w:rsidRPr="00B022D8" w:rsidRDefault="00B022D8" w:rsidP="00B022D8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4508" w:type="dxa"/>
          </w:tcPr>
          <w:p w14:paraId="1F7546DB" w14:textId="77777777" w:rsidR="00B022D8" w:rsidRDefault="00B022D8" w:rsidP="00B022D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022D8" w14:paraId="6AA8F66C" w14:textId="77777777" w:rsidTr="00B022D8">
        <w:tc>
          <w:tcPr>
            <w:tcW w:w="4508" w:type="dxa"/>
          </w:tcPr>
          <w:p w14:paraId="1CFAEBEC" w14:textId="2E3F5DEA" w:rsidR="00B022D8" w:rsidRPr="00B022D8" w:rsidRDefault="00B022D8" w:rsidP="00B022D8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022D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Action taken (if any):</w:t>
            </w:r>
          </w:p>
          <w:p w14:paraId="7AF1E0ED" w14:textId="77777777" w:rsidR="00B022D8" w:rsidRPr="00B022D8" w:rsidRDefault="00B022D8" w:rsidP="00B022D8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6B5C7B57" w14:textId="77777777" w:rsidR="00B022D8" w:rsidRPr="00B022D8" w:rsidRDefault="00B022D8" w:rsidP="00B022D8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4EA7B862" w14:textId="77777777" w:rsidR="00B022D8" w:rsidRPr="00B022D8" w:rsidRDefault="00B022D8" w:rsidP="00B022D8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663B6663" w14:textId="77777777" w:rsidR="00B022D8" w:rsidRPr="00B022D8" w:rsidRDefault="00B022D8" w:rsidP="00B022D8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4A366D39" w14:textId="77777777" w:rsidR="00B022D8" w:rsidRPr="00B022D8" w:rsidRDefault="00B022D8" w:rsidP="00B022D8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63B4A3E2" w14:textId="77777777" w:rsidR="00B022D8" w:rsidRPr="00B022D8" w:rsidRDefault="00B022D8" w:rsidP="00B022D8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40F750D6" w14:textId="2508F53B" w:rsidR="00B022D8" w:rsidRPr="00B022D8" w:rsidRDefault="00B022D8" w:rsidP="00B022D8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4508" w:type="dxa"/>
          </w:tcPr>
          <w:p w14:paraId="6AE4E819" w14:textId="77777777" w:rsidR="00B022D8" w:rsidRDefault="00B022D8" w:rsidP="00B022D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022D8" w14:paraId="4B5551D7" w14:textId="77777777" w:rsidTr="00B022D8">
        <w:tc>
          <w:tcPr>
            <w:tcW w:w="4508" w:type="dxa"/>
          </w:tcPr>
          <w:p w14:paraId="103C3A38" w14:textId="77777777" w:rsidR="00B022D8" w:rsidRPr="00B022D8" w:rsidRDefault="00B022D8" w:rsidP="00B022D8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022D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Signature:</w:t>
            </w:r>
          </w:p>
          <w:p w14:paraId="4F22B66B" w14:textId="77777777" w:rsidR="00B022D8" w:rsidRPr="00B022D8" w:rsidRDefault="00B022D8" w:rsidP="00B022D8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4508" w:type="dxa"/>
          </w:tcPr>
          <w:p w14:paraId="01BD0429" w14:textId="77777777" w:rsidR="00B022D8" w:rsidRDefault="00B022D8" w:rsidP="00B022D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13325E76" w14:textId="77777777" w:rsidR="00B022D8" w:rsidRPr="00B022D8" w:rsidRDefault="00B022D8" w:rsidP="00F157A0">
      <w:pPr>
        <w:rPr>
          <w:rFonts w:asciiTheme="majorHAnsi" w:hAnsiTheme="majorHAnsi" w:cstheme="majorHAnsi"/>
          <w:sz w:val="24"/>
          <w:szCs w:val="24"/>
        </w:rPr>
      </w:pPr>
    </w:p>
    <w:sectPr w:rsidR="00B022D8" w:rsidRPr="00B022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8A86B" w14:textId="77777777" w:rsidR="004C5B44" w:rsidRDefault="004C5B44" w:rsidP="004C5B44">
      <w:pPr>
        <w:spacing w:after="0" w:line="240" w:lineRule="auto"/>
      </w:pPr>
      <w:r>
        <w:separator/>
      </w:r>
    </w:p>
  </w:endnote>
  <w:endnote w:type="continuationSeparator" w:id="0">
    <w:p w14:paraId="7DB841F6" w14:textId="77777777" w:rsidR="004C5B44" w:rsidRDefault="004C5B44" w:rsidP="004C5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6EA70" w14:textId="77777777" w:rsidR="004C5B44" w:rsidRDefault="004C5B44" w:rsidP="004C5B44">
      <w:pPr>
        <w:spacing w:after="0" w:line="240" w:lineRule="auto"/>
      </w:pPr>
      <w:r>
        <w:separator/>
      </w:r>
    </w:p>
  </w:footnote>
  <w:footnote w:type="continuationSeparator" w:id="0">
    <w:p w14:paraId="648C903A" w14:textId="77777777" w:rsidR="004C5B44" w:rsidRDefault="004C5B44" w:rsidP="004C5B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8C6"/>
    <w:rsid w:val="0024301D"/>
    <w:rsid w:val="00340100"/>
    <w:rsid w:val="004C5B44"/>
    <w:rsid w:val="0056508D"/>
    <w:rsid w:val="005C0C88"/>
    <w:rsid w:val="008525F2"/>
    <w:rsid w:val="00B022D8"/>
    <w:rsid w:val="00B5484B"/>
    <w:rsid w:val="00D368C6"/>
    <w:rsid w:val="00F1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E1D95"/>
  <w15:chartTrackingRefBased/>
  <w15:docId w15:val="{D45E7027-935C-44E8-80B5-22DE84C5E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57A0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5B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5B44"/>
  </w:style>
  <w:style w:type="paragraph" w:styleId="Footer">
    <w:name w:val="footer"/>
    <w:basedOn w:val="Normal"/>
    <w:link w:val="FooterChar"/>
    <w:uiPriority w:val="99"/>
    <w:unhideWhenUsed/>
    <w:rsid w:val="004C5B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5B44"/>
  </w:style>
  <w:style w:type="character" w:customStyle="1" w:styleId="Heading1Char">
    <w:name w:val="Heading 1 Char"/>
    <w:basedOn w:val="DefaultParagraphFont"/>
    <w:link w:val="Heading1"/>
    <w:uiPriority w:val="9"/>
    <w:rsid w:val="00F157A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table" w:styleId="TableGrid">
    <w:name w:val="Table Grid"/>
    <w:basedOn w:val="TableNormal"/>
    <w:uiPriority w:val="39"/>
    <w:rsid w:val="00B022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f4dd0c-a221-4442-b740-5ed2c8ec5008"/>
    <lcf76f155ced4ddcb4097134ff3c332f xmlns="97bbe8c1-dfad-4038-b6d6-d69f45ee2d2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CE132C9F3FFC4AA7DCA96D58669B8F" ma:contentTypeVersion="19" ma:contentTypeDescription="Create a new document." ma:contentTypeScope="" ma:versionID="e70f63e98a99da16b5b77c0545a53304">
  <xsd:schema xmlns:xsd="http://www.w3.org/2001/XMLSchema" xmlns:xs="http://www.w3.org/2001/XMLSchema" xmlns:p="http://schemas.microsoft.com/office/2006/metadata/properties" xmlns:ns2="97bbe8c1-dfad-4038-b6d6-d69f45ee2d28" xmlns:ns3="bcf4dd0c-a221-4442-b740-5ed2c8ec5008" targetNamespace="http://schemas.microsoft.com/office/2006/metadata/properties" ma:root="true" ma:fieldsID="06d3bc91aaac8249aa2afd444d107053" ns2:_="" ns3:_="">
    <xsd:import namespace="97bbe8c1-dfad-4038-b6d6-d69f45ee2d28"/>
    <xsd:import namespace="bcf4dd0c-a221-4442-b740-5ed2c8ec50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be8c1-dfad-4038-b6d6-d69f45ee2d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9ff4cd3-07ff-4d4c-8482-eedfd539be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f4dd0c-a221-4442-b740-5ed2c8ec500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4e2baea-ea3f-43ef-89dc-e0cc71f352d6}" ma:internalName="TaxCatchAll" ma:showField="CatchAllData" ma:web="bcf4dd0c-a221-4442-b740-5ed2c8ec50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A99D08-A069-4129-A8F4-B944991E4BC1}">
  <ds:schemaRefs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97bbe8c1-dfad-4038-b6d6-d69f45ee2d28"/>
    <ds:schemaRef ds:uri="bcf4dd0c-a221-4442-b740-5ed2c8ec5008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B700A8E-EB48-44C3-B279-0491328DA0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AC7F70-FE79-4551-81B9-A274545695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bbe8c1-dfad-4038-b6d6-d69f45ee2d28"/>
    <ds:schemaRef ds:uri="bcf4dd0c-a221-4442-b740-5ed2c8ec50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 Business Manager</dc:creator>
  <cp:keywords/>
  <dc:description/>
  <cp:lastModifiedBy>Michelle Brunskill</cp:lastModifiedBy>
  <cp:revision>2</cp:revision>
  <dcterms:created xsi:type="dcterms:W3CDTF">2025-09-29T10:40:00Z</dcterms:created>
  <dcterms:modified xsi:type="dcterms:W3CDTF">2025-09-29T10:40:00Z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0x010100C3CE132C9F3FFC4AA7DCA96D58669B8F</vt:lpwstr>
  </property>
</Properties>
</file>